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667" w:rsidRDefault="00D66D65">
      <w:pPr>
        <w:spacing w:line="276" w:lineRule="auto"/>
        <w:jc w:val="center"/>
        <w:rPr>
          <w:rFonts w:ascii="Arial" w:eastAsia="Arial" w:hAnsi="Arial" w:cs="Arial"/>
        </w:rPr>
      </w:pPr>
      <w:bookmarkStart w:id="0" w:name="_GoBack"/>
      <w:bookmarkEnd w:id="0"/>
      <w:r>
        <w:rPr>
          <w:noProof/>
          <w:lang w:val="es-419"/>
        </w:rPr>
        <w:drawing>
          <wp:anchor distT="0" distB="0" distL="114300" distR="114300" simplePos="0" relativeHeight="251658240" behindDoc="1" locked="0" layoutInCell="1" allowOverlap="1">
            <wp:simplePos x="0" y="0"/>
            <wp:positionH relativeFrom="margin">
              <wp:posOffset>4185285</wp:posOffset>
            </wp:positionH>
            <wp:positionV relativeFrom="paragraph">
              <wp:posOffset>-163195</wp:posOffset>
            </wp:positionV>
            <wp:extent cx="2396490" cy="899160"/>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4547" cy="928447"/>
                    </a:xfrm>
                    <a:prstGeom prst="rect">
                      <a:avLst/>
                    </a:prstGeom>
                  </pic:spPr>
                </pic:pic>
              </a:graphicData>
            </a:graphic>
            <wp14:sizeRelH relativeFrom="margin">
              <wp14:pctWidth>0</wp14:pctWidth>
            </wp14:sizeRelH>
            <wp14:sizeRelV relativeFrom="margin">
              <wp14:pctHeight>0</wp14:pctHeight>
            </wp14:sizeRelV>
          </wp:anchor>
        </w:drawing>
      </w:r>
      <w:r w:rsidR="00096387">
        <w:rPr>
          <w:rFonts w:ascii="Arial" w:eastAsia="Arial" w:hAnsi="Arial" w:cs="Arial"/>
          <w:b/>
        </w:rPr>
        <w:t>MEMORANDO</w:t>
      </w:r>
      <w:r w:rsidR="00096387">
        <w:rPr>
          <w:rFonts w:ascii="Arial" w:eastAsia="Arial" w:hAnsi="Arial" w:cs="Arial"/>
        </w:rPr>
        <w:t xml:space="preserve"> </w:t>
      </w:r>
    </w:p>
    <w:p w:rsidR="00A06667" w:rsidRDefault="00A06667">
      <w:pPr>
        <w:spacing w:line="276" w:lineRule="auto"/>
        <w:jc w:val="center"/>
        <w:rPr>
          <w:rFonts w:ascii="Arial" w:eastAsia="Arial" w:hAnsi="Arial" w:cs="Arial"/>
          <w:b/>
        </w:rPr>
      </w:pPr>
    </w:p>
    <w:p w:rsidR="00A06667" w:rsidRDefault="00096387">
      <w:pPr>
        <w:spacing w:line="276" w:lineRule="auto"/>
        <w:jc w:val="center"/>
        <w:rPr>
          <w:rFonts w:ascii="Arial" w:eastAsia="Arial" w:hAnsi="Arial" w:cs="Arial"/>
        </w:rPr>
      </w:pPr>
      <w:r>
        <w:rPr>
          <w:rFonts w:ascii="Arial" w:eastAsia="Arial" w:hAnsi="Arial" w:cs="Arial"/>
        </w:rPr>
        <w:t xml:space="preserve"> </w:t>
      </w:r>
    </w:p>
    <w:p w:rsidR="00A06667" w:rsidRDefault="00096387">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b/>
          <w:color w:val="000000"/>
        </w:rPr>
        <w:t>PARA</w:t>
      </w:r>
      <w:r>
        <w:rPr>
          <w:rFonts w:ascii="Arial" w:eastAsia="Arial" w:hAnsi="Arial" w:cs="Arial"/>
          <w:color w:val="000000"/>
        </w:rPr>
        <w:t xml:space="preserve">:          </w:t>
      </w:r>
      <w:r>
        <w:rPr>
          <w:rFonts w:ascii="Arial" w:eastAsia="Arial" w:hAnsi="Arial" w:cs="Arial"/>
          <w:color w:val="000000"/>
        </w:rPr>
        <w:tab/>
      </w:r>
      <w:r>
        <w:rPr>
          <w:rFonts w:ascii="Arial" w:eastAsia="Arial" w:hAnsi="Arial" w:cs="Arial"/>
          <w:b/>
          <w:color w:val="000000"/>
        </w:rPr>
        <w:t>ANDRES GIOVANNI BARRIOS BERNAL</w:t>
      </w:r>
    </w:p>
    <w:p w:rsidR="00A06667" w:rsidRDefault="00096387">
      <w:pPr>
        <w:spacing w:line="276" w:lineRule="auto"/>
        <w:ind w:left="709" w:firstLine="709"/>
        <w:jc w:val="both"/>
        <w:rPr>
          <w:rFonts w:ascii="Arial" w:eastAsia="Arial" w:hAnsi="Arial" w:cs="Arial"/>
        </w:rPr>
      </w:pPr>
      <w:r>
        <w:rPr>
          <w:rFonts w:ascii="Arial" w:eastAsia="Arial" w:hAnsi="Arial" w:cs="Arial"/>
          <w:color w:val="000000"/>
        </w:rPr>
        <w:t>Presidente Comisión Segunda Permanente de Gobierno.</w:t>
      </w:r>
    </w:p>
    <w:p w:rsidR="00A06667" w:rsidRDefault="00A06667">
      <w:pPr>
        <w:spacing w:line="276" w:lineRule="auto"/>
        <w:ind w:left="709" w:firstLine="709"/>
        <w:jc w:val="both"/>
        <w:rPr>
          <w:rFonts w:ascii="Arial" w:eastAsia="Arial" w:hAnsi="Arial" w:cs="Arial"/>
        </w:rPr>
      </w:pPr>
    </w:p>
    <w:p w:rsidR="00A06667" w:rsidRDefault="00096387">
      <w:pPr>
        <w:spacing w:line="276" w:lineRule="auto"/>
        <w:rPr>
          <w:rFonts w:ascii="Arial" w:eastAsia="Arial" w:hAnsi="Arial" w:cs="Arial"/>
        </w:rPr>
      </w:pPr>
      <w:r>
        <w:rPr>
          <w:rFonts w:ascii="Arial" w:eastAsia="Arial" w:hAnsi="Arial" w:cs="Arial"/>
          <w:b/>
        </w:rPr>
        <w:t>DE</w:t>
      </w:r>
      <w:r>
        <w:rPr>
          <w:rFonts w:ascii="Arial" w:eastAsia="Arial" w:hAnsi="Arial" w:cs="Arial"/>
        </w:rPr>
        <w:t xml:space="preserve">:               </w:t>
      </w:r>
      <w:r>
        <w:rPr>
          <w:rFonts w:ascii="Arial" w:eastAsia="Arial" w:hAnsi="Arial" w:cs="Arial"/>
        </w:rPr>
        <w:tab/>
        <w:t xml:space="preserve">H.C. RUBÉN DARÍO TORRADO PACHECO </w:t>
      </w:r>
    </w:p>
    <w:p w:rsidR="00A06667" w:rsidRDefault="00096387">
      <w:pPr>
        <w:spacing w:line="276" w:lineRule="auto"/>
        <w:jc w:val="center"/>
        <w:rPr>
          <w:rFonts w:ascii="Arial" w:eastAsia="Arial" w:hAnsi="Arial" w:cs="Arial"/>
        </w:rPr>
      </w:pPr>
      <w:r>
        <w:rPr>
          <w:rFonts w:ascii="Arial" w:eastAsia="Arial" w:hAnsi="Arial" w:cs="Arial"/>
        </w:rPr>
        <w:t xml:space="preserve"> </w:t>
      </w:r>
    </w:p>
    <w:p w:rsidR="00A06667" w:rsidRDefault="00096387">
      <w:pPr>
        <w:spacing w:line="276" w:lineRule="auto"/>
        <w:jc w:val="both"/>
        <w:rPr>
          <w:rFonts w:ascii="Arial" w:eastAsia="Arial" w:hAnsi="Arial" w:cs="Arial"/>
        </w:rPr>
      </w:pPr>
      <w:r>
        <w:rPr>
          <w:rFonts w:ascii="Arial" w:eastAsia="Arial" w:hAnsi="Arial" w:cs="Arial"/>
          <w:b/>
        </w:rPr>
        <w:t>ASUNTO:</w:t>
      </w:r>
      <w:r>
        <w:rPr>
          <w:rFonts w:ascii="Arial" w:eastAsia="Arial" w:hAnsi="Arial" w:cs="Arial"/>
        </w:rPr>
        <w:t xml:space="preserve">  </w:t>
      </w:r>
      <w:r>
        <w:rPr>
          <w:rFonts w:ascii="Arial" w:eastAsia="Arial" w:hAnsi="Arial" w:cs="Arial"/>
        </w:rPr>
        <w:tab/>
        <w:t>Radicación de ponencia al Proyecto de Acuerdo No. 473 de 2025.</w:t>
      </w:r>
    </w:p>
    <w:p w:rsidR="00A06667" w:rsidRDefault="00A06667">
      <w:pPr>
        <w:spacing w:line="276" w:lineRule="auto"/>
        <w:jc w:val="both"/>
        <w:rPr>
          <w:rFonts w:ascii="Arial" w:eastAsia="Arial" w:hAnsi="Arial" w:cs="Arial"/>
        </w:rPr>
      </w:pPr>
    </w:p>
    <w:p w:rsidR="00A06667" w:rsidRDefault="00096387">
      <w:pPr>
        <w:spacing w:line="276" w:lineRule="auto"/>
        <w:ind w:left="2840" w:hanging="1420"/>
        <w:jc w:val="center"/>
        <w:rPr>
          <w:rFonts w:ascii="Arial" w:eastAsia="Arial" w:hAnsi="Arial" w:cs="Arial"/>
        </w:rPr>
      </w:pPr>
      <w:r>
        <w:rPr>
          <w:rFonts w:ascii="Arial" w:eastAsia="Arial" w:hAnsi="Arial" w:cs="Arial"/>
        </w:rPr>
        <w:t xml:space="preserve"> </w:t>
      </w:r>
    </w:p>
    <w:p w:rsidR="00A06667" w:rsidRDefault="00096387">
      <w:pPr>
        <w:spacing w:line="276" w:lineRule="auto"/>
        <w:jc w:val="both"/>
        <w:rPr>
          <w:rFonts w:ascii="Arial" w:eastAsia="Arial" w:hAnsi="Arial" w:cs="Arial"/>
        </w:rPr>
      </w:pPr>
      <w:r>
        <w:rPr>
          <w:rFonts w:ascii="Arial" w:eastAsia="Arial" w:hAnsi="Arial" w:cs="Arial"/>
        </w:rPr>
        <w:t xml:space="preserve">Apreciado Doctor </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 xml:space="preserve"> </w:t>
      </w:r>
    </w:p>
    <w:p w:rsidR="00A06667" w:rsidRDefault="00096387">
      <w:pPr>
        <w:spacing w:line="276" w:lineRule="auto"/>
        <w:jc w:val="both"/>
        <w:rPr>
          <w:rFonts w:ascii="Arial" w:eastAsia="Arial" w:hAnsi="Arial" w:cs="Arial"/>
        </w:rPr>
      </w:pPr>
      <w:r>
        <w:rPr>
          <w:rFonts w:ascii="Arial" w:eastAsia="Arial" w:hAnsi="Arial" w:cs="Arial"/>
        </w:rPr>
        <w:t>Reciba un cordial saludo.</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b/>
          <w:i/>
        </w:rPr>
      </w:pPr>
      <w:r>
        <w:rPr>
          <w:rFonts w:ascii="Arial" w:eastAsia="Arial" w:hAnsi="Arial" w:cs="Arial"/>
        </w:rPr>
        <w:t xml:space="preserve">De conformidad con lo señalado en el Artículo 71 del Acuerdo 741 de 2019, de manera atenta, me permito radicar en medio magnético ante su despacho Ponencia Positiva con modificaciones al Proyecto de Acuerdo N° 473 de </w:t>
      </w:r>
      <w:proofErr w:type="gramStart"/>
      <w:r>
        <w:rPr>
          <w:rFonts w:ascii="Arial" w:eastAsia="Arial" w:hAnsi="Arial" w:cs="Arial"/>
        </w:rPr>
        <w:t>2025,</w:t>
      </w:r>
      <w:r>
        <w:rPr>
          <w:rFonts w:ascii="Arial" w:eastAsia="Arial" w:hAnsi="Arial" w:cs="Arial"/>
          <w:b/>
          <w:i/>
        </w:rPr>
        <w:t>“</w:t>
      </w:r>
      <w:proofErr w:type="gramEnd"/>
      <w:r>
        <w:rPr>
          <w:rFonts w:ascii="Arial" w:eastAsia="Arial" w:hAnsi="Arial" w:cs="Arial"/>
          <w:b/>
          <w:i/>
        </w:rPr>
        <w:t>Por medio del cual se fortalece la gestión del control político local en las Juntas Administradoras Locales (JAL) de Bogotá mediante la participación de pasantes de pregrado y programas tecnológicos del Distrito Capital.”</w:t>
      </w: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Cordialmente,</w:t>
      </w: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b/>
        </w:rPr>
      </w:pPr>
      <w:r>
        <w:rPr>
          <w:rFonts w:ascii="Arial" w:eastAsia="Arial" w:hAnsi="Arial" w:cs="Arial"/>
          <w:b/>
        </w:rPr>
        <w:t xml:space="preserve">RUBÉN DARÍO TORRADO PACHECO  </w:t>
      </w:r>
    </w:p>
    <w:p w:rsidR="00A06667" w:rsidRDefault="00096387">
      <w:pPr>
        <w:spacing w:line="276" w:lineRule="auto"/>
        <w:jc w:val="both"/>
        <w:rPr>
          <w:rFonts w:ascii="Arial" w:eastAsia="Arial" w:hAnsi="Arial" w:cs="Arial"/>
        </w:rPr>
      </w:pPr>
      <w:r>
        <w:rPr>
          <w:rFonts w:ascii="Arial" w:eastAsia="Arial" w:hAnsi="Arial" w:cs="Arial"/>
        </w:rPr>
        <w:t xml:space="preserve">Concejal de Bogotá D.C. </w:t>
      </w:r>
    </w:p>
    <w:p w:rsidR="00A06667" w:rsidRDefault="00096387">
      <w:pPr>
        <w:spacing w:line="276" w:lineRule="auto"/>
        <w:jc w:val="both"/>
        <w:rPr>
          <w:rFonts w:ascii="Arial" w:eastAsia="Arial" w:hAnsi="Arial" w:cs="Arial"/>
        </w:rPr>
      </w:pPr>
      <w:r>
        <w:rPr>
          <w:rFonts w:ascii="Arial" w:eastAsia="Arial" w:hAnsi="Arial" w:cs="Arial"/>
        </w:rPr>
        <w:t>Partido de la U.</w:t>
      </w:r>
    </w:p>
    <w:p w:rsidR="00A06667" w:rsidRDefault="00096387">
      <w:pPr>
        <w:spacing w:line="276" w:lineRule="auto"/>
        <w:jc w:val="both"/>
        <w:rPr>
          <w:rFonts w:ascii="Arial" w:eastAsia="Arial" w:hAnsi="Arial" w:cs="Arial"/>
          <w:b/>
        </w:rPr>
      </w:pPr>
      <w:r>
        <w:rPr>
          <w:rFonts w:ascii="Arial" w:eastAsia="Arial" w:hAnsi="Arial" w:cs="Arial"/>
        </w:rPr>
        <w:t>Ponente.</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b/>
        </w:rPr>
      </w:pPr>
      <w:bookmarkStart w:id="1" w:name="_heading=h.30j0zll" w:colFirst="0" w:colLast="0"/>
      <w:bookmarkEnd w:id="1"/>
      <w:r>
        <w:rPr>
          <w:rFonts w:ascii="Arial" w:eastAsia="Arial" w:hAnsi="Arial" w:cs="Arial"/>
          <w:b/>
        </w:rPr>
        <w:lastRenderedPageBreak/>
        <w:t>PONENCIA PARA PRIMER DEBATE AL PROYECTO DE ACUERDO No. 473 DE 2025</w:t>
      </w:r>
      <w:r>
        <w:rPr>
          <w:rFonts w:ascii="Arial" w:eastAsia="Arial" w:hAnsi="Arial" w:cs="Arial"/>
          <w:b/>
          <w:i/>
        </w:rPr>
        <w:t xml:space="preserve"> </w:t>
      </w:r>
      <w:r>
        <w:rPr>
          <w:rFonts w:ascii="Arial" w:eastAsia="Arial" w:hAnsi="Arial" w:cs="Arial"/>
          <w:b/>
        </w:rPr>
        <w:t>“Por medio del cual se fortalece la gestión del control político local en las Juntas Administradoras Locales (JAL) de Bogotá mediante la participación de pasantes de pregrado y programas tecnológicos del Distrito Capital.</w:t>
      </w:r>
      <w:r>
        <w:rPr>
          <w:rFonts w:ascii="Arial" w:eastAsia="Arial" w:hAnsi="Arial" w:cs="Arial"/>
          <w:b/>
          <w:i/>
        </w:rPr>
        <w:t>"</w:t>
      </w:r>
    </w:p>
    <w:p w:rsidR="00A06667" w:rsidRDefault="00A06667">
      <w:pPr>
        <w:spacing w:line="276" w:lineRule="auto"/>
        <w:jc w:val="center"/>
        <w:rPr>
          <w:rFonts w:ascii="Arial" w:eastAsia="Arial" w:hAnsi="Arial" w:cs="Arial"/>
          <w:b/>
          <w:i/>
        </w:rPr>
      </w:pPr>
    </w:p>
    <w:p w:rsidR="00A06667" w:rsidRDefault="00096387">
      <w:pPr>
        <w:spacing w:line="276" w:lineRule="auto"/>
        <w:jc w:val="both"/>
        <w:rPr>
          <w:rFonts w:ascii="Arial" w:eastAsia="Arial" w:hAnsi="Arial" w:cs="Arial"/>
        </w:rPr>
      </w:pPr>
      <w:r>
        <w:rPr>
          <w:rFonts w:ascii="Arial" w:eastAsia="Arial" w:hAnsi="Arial" w:cs="Arial"/>
        </w:rPr>
        <w:t xml:space="preserve">De conformidad con la asignación realizada por la Presidencia del Concejo de Bogotá D.C. y con fundamento en el artículo 71 del Acuerdo 741 de 2019, nos permitimos presentar ponencia para primer debate al Proyecto de Acuerdo No. 473 de 2025 </w:t>
      </w:r>
      <w:r>
        <w:rPr>
          <w:rFonts w:ascii="Arial" w:eastAsia="Arial" w:hAnsi="Arial" w:cs="Arial"/>
          <w:i/>
        </w:rPr>
        <w:t>“Por medio del cual se fortalece la gestión del control político local en las Juntas Administradoras Locales (JAL) de Bogotá mediante la participación de pasantes de pregrado y programas tecnológicos del Distrito Capital.</w:t>
      </w:r>
      <w:r>
        <w:rPr>
          <w:rFonts w:ascii="Arial" w:eastAsia="Arial" w:hAnsi="Arial" w:cs="Arial"/>
        </w:rPr>
        <w:t>", en los siguientes términos:</w:t>
      </w:r>
    </w:p>
    <w:p w:rsidR="00A06667" w:rsidRDefault="00A06667">
      <w:pPr>
        <w:spacing w:line="276" w:lineRule="auto"/>
        <w:jc w:val="both"/>
        <w:rPr>
          <w:rFonts w:ascii="Arial" w:eastAsia="Arial" w:hAnsi="Arial" w:cs="Arial"/>
        </w:rPr>
      </w:pPr>
    </w:p>
    <w:p w:rsidR="00A06667" w:rsidRDefault="00096387">
      <w:pPr>
        <w:numPr>
          <w:ilvl w:val="0"/>
          <w:numId w:val="13"/>
        </w:numPr>
        <w:pBdr>
          <w:top w:val="nil"/>
          <w:left w:val="nil"/>
          <w:bottom w:val="nil"/>
          <w:right w:val="nil"/>
          <w:between w:val="nil"/>
        </w:pBdr>
        <w:spacing w:after="160" w:line="276" w:lineRule="auto"/>
        <w:jc w:val="both"/>
        <w:rPr>
          <w:rFonts w:ascii="Arial" w:eastAsia="Arial" w:hAnsi="Arial" w:cs="Arial"/>
          <w:b/>
          <w:color w:val="000000"/>
        </w:rPr>
      </w:pPr>
      <w:r>
        <w:rPr>
          <w:rFonts w:ascii="Arial" w:eastAsia="Arial" w:hAnsi="Arial" w:cs="Arial"/>
          <w:b/>
          <w:color w:val="000000"/>
        </w:rPr>
        <w:t>RESUMEN DE LA INICIATIVA</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El proyecto de acuerdo identifica la necesidad de fortalecer el apoyo técnico y operativo con el que cuentan actualmente las Juntas Administradoras Locales- JAL, así como, ampliar la oferta de escenarios de práctica para estudiantes de programas de pregrado o un programa tecnológico en el distrito que aporten al proceso de vinculación laboral formal de los estudiantes, en aras de contribuir a la formación de nuevos líderes, promover la participación ciudadana y fortalecer los procesos de descentralización y democracia local.</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A pesar del lugar fundamental que tienen las JAL en el control político, el seguimiento del gasto y representación comunitaria a nivel local, los ediles en calidad de servidores públicos de elección popular, no cuentan con recursos suficientes que les permitan vincular apoyo para desarrollar sus funciones, a diferencia de los concejales que disponen de Unidades de Apoyo Normativo. Lo anterior, limita su capacidad técnica y administrativa y afecta la gestión que se realiza.</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 xml:space="preserve">El proyecto hace énfasis en que cada practicante será asignado de manera única a cada edil o </w:t>
      </w:r>
      <w:proofErr w:type="spellStart"/>
      <w:r>
        <w:rPr>
          <w:rFonts w:ascii="Arial" w:eastAsia="Arial" w:hAnsi="Arial" w:cs="Arial"/>
        </w:rPr>
        <w:t>edilesa</w:t>
      </w:r>
      <w:proofErr w:type="spellEnd"/>
      <w:r>
        <w:rPr>
          <w:rFonts w:ascii="Arial" w:eastAsia="Arial" w:hAnsi="Arial" w:cs="Arial"/>
        </w:rPr>
        <w:t>, con esta propuesta se busca mejorar el desempeño del control político, la administración local y el seguimiento de los recursos públicos y darle oportunidad a los jóvenes que quieren realizar sus prácticas profesionales en las Juntas Administradoras Locales del Distrito.</w:t>
      </w:r>
    </w:p>
    <w:p w:rsidR="00A06667" w:rsidRDefault="00A06667">
      <w:pPr>
        <w:spacing w:line="276" w:lineRule="auto"/>
        <w:jc w:val="both"/>
        <w:rPr>
          <w:rFonts w:ascii="Arial" w:eastAsia="Arial" w:hAnsi="Arial" w:cs="Arial"/>
        </w:rPr>
      </w:pPr>
    </w:p>
    <w:p w:rsidR="00A06667" w:rsidRDefault="00096387">
      <w:pPr>
        <w:numPr>
          <w:ilvl w:val="0"/>
          <w:numId w:val="13"/>
        </w:numPr>
        <w:pBdr>
          <w:top w:val="nil"/>
          <w:left w:val="nil"/>
          <w:bottom w:val="nil"/>
          <w:right w:val="nil"/>
          <w:between w:val="nil"/>
        </w:pBdr>
        <w:spacing w:after="160" w:line="276" w:lineRule="auto"/>
        <w:jc w:val="both"/>
        <w:rPr>
          <w:rFonts w:ascii="Arial" w:eastAsia="Arial" w:hAnsi="Arial" w:cs="Arial"/>
          <w:b/>
          <w:color w:val="000000"/>
        </w:rPr>
      </w:pPr>
      <w:r>
        <w:rPr>
          <w:rFonts w:ascii="Arial" w:eastAsia="Arial" w:hAnsi="Arial" w:cs="Arial"/>
          <w:b/>
          <w:color w:val="000000"/>
        </w:rPr>
        <w:t>ANTECEDENTES</w:t>
      </w:r>
    </w:p>
    <w:p w:rsidR="00A06667" w:rsidRDefault="00096387">
      <w:pPr>
        <w:spacing w:line="276" w:lineRule="auto"/>
        <w:jc w:val="both"/>
        <w:rPr>
          <w:rFonts w:ascii="Arial" w:eastAsia="Arial" w:hAnsi="Arial" w:cs="Arial"/>
        </w:rPr>
      </w:pPr>
      <w:r>
        <w:rPr>
          <w:rFonts w:ascii="Arial" w:eastAsia="Arial" w:hAnsi="Arial" w:cs="Arial"/>
        </w:rPr>
        <w:t xml:space="preserve">En el Concejo de Bogotá se ha debatido y generado proyectos de acuerdo relacionados con las prácticas laborales, por ejemplo, el Proyecto de Acuerdo de 2020 </w:t>
      </w:r>
      <w:r>
        <w:rPr>
          <w:rFonts w:ascii="Arial" w:eastAsia="Arial" w:hAnsi="Arial" w:cs="Arial"/>
          <w:i/>
        </w:rPr>
        <w:t>“por medio del cual se crea el sistema público distrital de prácticas y pasantías de Bogotá D.C y se dictan otras disposiciones</w:t>
      </w:r>
      <w:proofErr w:type="gramStart"/>
      <w:r>
        <w:rPr>
          <w:rFonts w:ascii="Arial" w:eastAsia="Arial" w:hAnsi="Arial" w:cs="Arial"/>
          <w:i/>
        </w:rPr>
        <w:t>” .</w:t>
      </w:r>
      <w:proofErr w:type="gramEnd"/>
      <w:r>
        <w:rPr>
          <w:rFonts w:ascii="Arial" w:eastAsia="Arial" w:hAnsi="Arial" w:cs="Arial"/>
          <w:i/>
        </w:rPr>
        <w:t xml:space="preserve"> </w:t>
      </w:r>
    </w:p>
    <w:p w:rsidR="00A06667" w:rsidRDefault="00A06667">
      <w:pPr>
        <w:spacing w:line="276" w:lineRule="auto"/>
        <w:jc w:val="both"/>
        <w:rPr>
          <w:rFonts w:ascii="Arial" w:eastAsia="Arial" w:hAnsi="Arial" w:cs="Arial"/>
          <w:b/>
        </w:rPr>
      </w:pPr>
    </w:p>
    <w:p w:rsidR="00A06667" w:rsidRDefault="00096387">
      <w:pPr>
        <w:numPr>
          <w:ilvl w:val="0"/>
          <w:numId w:val="13"/>
        </w:numPr>
        <w:pBdr>
          <w:top w:val="nil"/>
          <w:left w:val="nil"/>
          <w:bottom w:val="nil"/>
          <w:right w:val="nil"/>
          <w:between w:val="nil"/>
        </w:pBdr>
        <w:spacing w:after="160" w:line="276" w:lineRule="auto"/>
        <w:jc w:val="both"/>
        <w:rPr>
          <w:rFonts w:ascii="Arial" w:eastAsia="Arial" w:hAnsi="Arial" w:cs="Arial"/>
          <w:b/>
          <w:color w:val="000000"/>
        </w:rPr>
      </w:pPr>
      <w:r>
        <w:rPr>
          <w:rFonts w:ascii="Arial" w:eastAsia="Arial" w:hAnsi="Arial" w:cs="Arial"/>
          <w:b/>
          <w:color w:val="000000"/>
        </w:rPr>
        <w:t>OBJETO DEL PROYECTO DE ACUERDO</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Fortalecer la gestión de las Juntas Administradoras Locales mediante la implementación de un programa de pasantías, que permita la asignación de estudiantes de programas de pregrado o tecnológicos profesionales a ediles y </w:t>
      </w:r>
      <w:proofErr w:type="spellStart"/>
      <w:r>
        <w:rPr>
          <w:rFonts w:ascii="Arial" w:eastAsia="Arial" w:hAnsi="Arial" w:cs="Arial"/>
        </w:rPr>
        <w:t>edilesas</w:t>
      </w:r>
      <w:proofErr w:type="spellEnd"/>
      <w:r>
        <w:rPr>
          <w:rFonts w:ascii="Arial" w:eastAsia="Arial" w:hAnsi="Arial" w:cs="Arial"/>
        </w:rPr>
        <w:t xml:space="preserve"> en ejercicio activo, con el fin de apoyar sus funciones de control político y gestión administrativa local.</w:t>
      </w:r>
    </w:p>
    <w:p w:rsidR="00A06667" w:rsidRDefault="00A06667">
      <w:pPr>
        <w:spacing w:line="276" w:lineRule="auto"/>
        <w:jc w:val="both"/>
        <w:rPr>
          <w:rFonts w:ascii="Arial" w:eastAsia="Arial" w:hAnsi="Arial" w:cs="Arial"/>
        </w:rPr>
      </w:pPr>
    </w:p>
    <w:p w:rsidR="00A06667" w:rsidRDefault="00096387">
      <w:pPr>
        <w:numPr>
          <w:ilvl w:val="0"/>
          <w:numId w:val="13"/>
        </w:numPr>
        <w:pBdr>
          <w:top w:val="nil"/>
          <w:left w:val="nil"/>
          <w:bottom w:val="nil"/>
          <w:right w:val="nil"/>
          <w:between w:val="nil"/>
        </w:pBdr>
        <w:spacing w:after="160" w:line="276" w:lineRule="auto"/>
        <w:jc w:val="both"/>
        <w:rPr>
          <w:rFonts w:ascii="Arial" w:eastAsia="Arial" w:hAnsi="Arial" w:cs="Arial"/>
          <w:b/>
          <w:color w:val="000000"/>
        </w:rPr>
      </w:pPr>
      <w:r>
        <w:rPr>
          <w:rFonts w:ascii="Arial" w:eastAsia="Arial" w:hAnsi="Arial" w:cs="Arial"/>
          <w:b/>
          <w:color w:val="000000"/>
        </w:rPr>
        <w:t>MARCO NORMATIVO</w:t>
      </w:r>
    </w:p>
    <w:p w:rsidR="00A06667" w:rsidRDefault="00096387">
      <w:pPr>
        <w:spacing w:before="240" w:after="240" w:line="276" w:lineRule="auto"/>
        <w:jc w:val="both"/>
        <w:rPr>
          <w:rFonts w:ascii="Arial" w:eastAsia="Arial" w:hAnsi="Arial" w:cs="Arial"/>
        </w:rPr>
      </w:pPr>
      <w:r>
        <w:rPr>
          <w:rFonts w:ascii="Arial" w:eastAsia="Arial" w:hAnsi="Arial" w:cs="Arial"/>
        </w:rPr>
        <w:t>A continuación, se citan y organizan, conforme a su jerarquía normativa, las disposiciones legales que guardan relación directa con el objeto del presente proyecto de acuerdo y que constituyen el fundamento jurídico de esta iniciativa.</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La Constitución Política de 1991, establece lo siguiente: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El artículo 13 establece que todas las personas “recibirán la misma protección y trato de las autoridades y gozarán de los mismos derechos, libertades y oportunidades sin ninguna discriminación por razones de sexo, raza, origen nacional o familiar, lengua, religión, opinión política o filosófica”. Esta norma es un fundamento importante frente al proyecto de acuerdo, bajo el entendido que uno de los objetivos del mismo es dotar de mayores herramientas a los ediles y </w:t>
      </w:r>
      <w:proofErr w:type="spellStart"/>
      <w:r>
        <w:rPr>
          <w:rFonts w:ascii="Arial" w:eastAsia="Arial" w:hAnsi="Arial" w:cs="Arial"/>
        </w:rPr>
        <w:t>edilesas</w:t>
      </w:r>
      <w:proofErr w:type="spellEnd"/>
      <w:r>
        <w:rPr>
          <w:rFonts w:ascii="Arial" w:eastAsia="Arial" w:hAnsi="Arial" w:cs="Arial"/>
        </w:rPr>
        <w:t xml:space="preserve"> en ejercicio, así como brindar mayores oportunidades de acceso al mercado laboral a las personas egresadas de programas de educación superior.</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Este derecho se encuentra vinculado con otra garantía constitucional de segunda generación, como es la obligación que le asigna la carta política al Estado para la promoción y participación activa de los jóvenes en los organismos públicos y privados, tal y como lo indica el artículo 45: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lastRenderedPageBreak/>
        <w:t xml:space="preserve">“ARTÍCULO 45. El adolescente tiene derecho a la protección y a la formación integral.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El Estado y la sociedad garantizan la participación activa de los jóvenes en los organismos públicos y privados que tengan a cargo la protección, educación y progreso de la juventud”.</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Lo anterior, por supuesto en línea con las normas de carácter laboral, donde uno de los principios que resalta la constitución es la “igualdad de oportunidades para los trabajadores” (art. 53).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La propuesta realizada por el Concejal Bastidas también se enmarca dentro de los principios de la función administrativa del artículo 209, de manera concreta, los de igualdad, eficacia, economía y celeridad, como quiera que uno de los objetivos del proyecto consiste en la mejora de la labor de control política realizada por los miembros de las Juntas Administradoras Locales - JAL de la ciudad. La posibilidad que los ediles o las </w:t>
      </w:r>
      <w:proofErr w:type="spellStart"/>
      <w:r>
        <w:rPr>
          <w:rFonts w:ascii="Arial" w:eastAsia="Arial" w:hAnsi="Arial" w:cs="Arial"/>
        </w:rPr>
        <w:t>edilesas</w:t>
      </w:r>
      <w:proofErr w:type="spellEnd"/>
      <w:r>
        <w:rPr>
          <w:rFonts w:ascii="Arial" w:eastAsia="Arial" w:hAnsi="Arial" w:cs="Arial"/>
        </w:rPr>
        <w:t xml:space="preserve"> cuenten con apoyo de pasantes precisamente le apunta a la mejora de la gestión pública, particularmente la labor de control político en las localidades.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El fundamento constitucional de la existencia de las JAL se encuentra en el artículo 318: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“En cada una de las comunas o corregimientos habrá una junta administradora local de elección popular, integrada por el número de miembros que determine la ley, que tendrá las siguientes funciones: </w:t>
      </w:r>
    </w:p>
    <w:p w:rsidR="00A06667" w:rsidRDefault="00A06667">
      <w:pPr>
        <w:pBdr>
          <w:top w:val="nil"/>
          <w:left w:val="nil"/>
          <w:bottom w:val="nil"/>
          <w:right w:val="nil"/>
          <w:between w:val="nil"/>
        </w:pBdr>
        <w:spacing w:after="160" w:line="276" w:lineRule="auto"/>
        <w:ind w:left="1080"/>
        <w:jc w:val="both"/>
        <w:rPr>
          <w:rFonts w:ascii="Arial" w:eastAsia="Arial" w:hAnsi="Arial" w:cs="Arial"/>
        </w:rPr>
      </w:pP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1. Participar en la elaboración de los planes y programas municipales de desarrollo económico y social y de obras públicas.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2. Vigilar y controlar la prestación de los servicios municipales en su comuna o corregimiento y las inversiones que se realicen con recursos públicos. </w:t>
      </w:r>
    </w:p>
    <w:p w:rsidR="00A06667" w:rsidRDefault="00A06667">
      <w:pPr>
        <w:pBdr>
          <w:top w:val="nil"/>
          <w:left w:val="nil"/>
          <w:bottom w:val="nil"/>
          <w:right w:val="nil"/>
          <w:between w:val="nil"/>
        </w:pBdr>
        <w:spacing w:after="160" w:line="276" w:lineRule="auto"/>
        <w:ind w:left="1080"/>
        <w:jc w:val="both"/>
        <w:rPr>
          <w:rFonts w:ascii="Arial" w:eastAsia="Arial" w:hAnsi="Arial" w:cs="Arial"/>
        </w:rPr>
      </w:pP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3. Formular propuestas de inversión ante las autoridades nacionales, departamentales y municipales encargadas de la elaboración de los respectivos planes de inversión.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lastRenderedPageBreak/>
        <w:t xml:space="preserve">4. Distribuir las partidas globales que les asigne el presupuesto municipal.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5. Ejercer las funciones que les deleguen el concejo y otras autoridades locales. Las asambleas departamentales podrán organizar juntas administradoras para el cumplimiento de las funciones que les señale el acto de su creación en el territorio que este mismo determine”.</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El proyecto de acuerdo precisamente está orientado al fortalecimiento del recurso humano para el cabal ejercicio de las funciones anteriormente señaladas. </w:t>
      </w:r>
    </w:p>
    <w:p w:rsidR="00A06667" w:rsidRDefault="00A06667">
      <w:pPr>
        <w:pBdr>
          <w:top w:val="nil"/>
          <w:left w:val="nil"/>
          <w:bottom w:val="nil"/>
          <w:right w:val="nil"/>
          <w:between w:val="nil"/>
        </w:pBdr>
        <w:spacing w:after="160" w:line="276" w:lineRule="auto"/>
        <w:ind w:left="1080"/>
        <w:jc w:val="both"/>
        <w:rPr>
          <w:rFonts w:ascii="Arial" w:eastAsia="Arial" w:hAnsi="Arial" w:cs="Arial"/>
        </w:rPr>
      </w:pPr>
    </w:p>
    <w:p w:rsidR="00A06667" w:rsidRDefault="00096387">
      <w:pPr>
        <w:pBdr>
          <w:top w:val="nil"/>
          <w:left w:val="nil"/>
          <w:bottom w:val="nil"/>
          <w:right w:val="nil"/>
          <w:between w:val="nil"/>
        </w:pBdr>
        <w:spacing w:after="160" w:line="276" w:lineRule="auto"/>
        <w:jc w:val="both"/>
        <w:rPr>
          <w:rFonts w:ascii="Arial" w:eastAsia="Arial" w:hAnsi="Arial" w:cs="Arial"/>
          <w:b/>
        </w:rPr>
      </w:pPr>
      <w:r>
        <w:rPr>
          <w:rFonts w:ascii="Arial" w:eastAsia="Arial" w:hAnsi="Arial" w:cs="Arial"/>
          <w:b/>
        </w:rPr>
        <w:t>MARCO LEGAL</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Las Juntas Administradoras Locales (JAL) son órganos de representación política de las localidades en Colombia. Su funcionamiento está regulado tanto a nivel general (para todo el país) como por normas específicas en el caso de Bogotá. A continuación, se presentan las principales normas de carácter legal que regulan su ejercicio:</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El Decreto - Ley 1421 de 1993 (Estatuto Orgánico de Bogotá), en sus artículos 69 al 83 regula las Juntas Administradoras Locales en Bogotá. Estas normas definen su integración, elección, funciones, competencias, mecanismos de participación ciudadana, y relación con el alcalde local y el Concejo Distrital.</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La Ley 136 de 1994 “Por la cual se dictan normas tendientes a modernizar la organización y el funcionamiento de los municipios” regula la organización y funcionamiento de los municipios. En el título VII (artículos 117 a 140) regula lo relacionado con las Juntas Administradoras Locales.</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Así mismo define como funciones de las JAL: aprobar el presupuesto local, ejercer control político sobre la administración local, vigilar la ejecución de obras, entre otras.</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Por su parte la Ley 1551 de 2012 “Por la cual se dictan normas para modernizar la organización y el funcionamiento de los municipios”, modificó y adicionó la Ley 136 de 1994, en el sentido de reforzar la autonomía territorial y modernizar la administración local. Por otra </w:t>
      </w:r>
      <w:proofErr w:type="gramStart"/>
      <w:r>
        <w:rPr>
          <w:rFonts w:ascii="Arial" w:eastAsia="Arial" w:hAnsi="Arial" w:cs="Arial"/>
        </w:rPr>
        <w:t>parte</w:t>
      </w:r>
      <w:proofErr w:type="gramEnd"/>
      <w:r>
        <w:rPr>
          <w:rFonts w:ascii="Arial" w:eastAsia="Arial" w:hAnsi="Arial" w:cs="Arial"/>
        </w:rPr>
        <w:t xml:space="preserve"> amplió el marco de acción de las JAL y su papel en la planeación del desarrollo. Ello hace todavía más pertinente la propuesta formulada en el proyecto de acuerdo relacionada con el fortalecimiento de la gestión del control político local.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lastRenderedPageBreak/>
        <w:t xml:space="preserve">En lo relacionado con el marco normativo de las prácticas laborales y la generación de empleo, a </w:t>
      </w:r>
      <w:proofErr w:type="gramStart"/>
      <w:r>
        <w:rPr>
          <w:rFonts w:ascii="Arial" w:eastAsia="Arial" w:hAnsi="Arial" w:cs="Arial"/>
        </w:rPr>
        <w:t>continuación</w:t>
      </w:r>
      <w:proofErr w:type="gramEnd"/>
      <w:r>
        <w:rPr>
          <w:rFonts w:ascii="Arial" w:eastAsia="Arial" w:hAnsi="Arial" w:cs="Arial"/>
        </w:rPr>
        <w:t xml:space="preserve"> se presentan las siguientes normas: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Ley 1780 de 2016 (Ley </w:t>
      </w:r>
      <w:proofErr w:type="spellStart"/>
      <w:r>
        <w:rPr>
          <w:rFonts w:ascii="Arial" w:eastAsia="Arial" w:hAnsi="Arial" w:cs="Arial"/>
        </w:rPr>
        <w:t>ProJoven</w:t>
      </w:r>
      <w:proofErr w:type="spellEnd"/>
      <w:r>
        <w:rPr>
          <w:rFonts w:ascii="Arial" w:eastAsia="Arial" w:hAnsi="Arial" w:cs="Arial"/>
        </w:rPr>
        <w:t>) “Por medio de la cual se promueve el empleo y el emprendimiento juvenil, se generan medidas para superar barreras de acceso al mercado de trabajo y se dictan otras disposiciones”, tiene por objeto impulsar la generación de empleo para los jóvenes entre 18 y 28 años de edad. Esta Ley estimula la vinculación de jóvenes a prácticas en el sector público y privado e incentiva el acceso de los jóvenes al empleo y a la experiencia laboral mediante prácticas.</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Otra de las normas importantes con relación al proyecto es la Ley 2043 de 2020 “por medio de la cual se reconocen las prácticas laborales como experiencia profesional y/o relacionada y se dictan otras disposiciones”. El objetivo y el aporte principal de esta norma es reconocer que el tiempo de duración de las prácticas laborales, sea reconocido como experiencia profesional y/o relacionada tanto para las prácticas realizadas en entidades del sector público como en el sector privado.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Dicha normativa, tendría plena aplicabilidad para el desarrollo eventual de las mismas al interior de las JAL, y tiene un sentido importante y es no solo garantizar el primer empleo, sino garantizar la plena inserción de los practicantes en el mercado laboral, al hacerlos más competitivos y permitirles escalar para empleos que requieran experiencia profesional previa.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En lo relacionado con las prácticas laborales la Ley 789 de 2002 fomenta el empleo juvenil y las prácticas laborales, autoriza a las entidades públicas a vincular estudiantes como practicantes y establece que esta vinculación no genera relación laboral ni derecho a salario, pero puede haber auxilios.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Entre los principales aportes de la Ley 2039 de 2020 "por medio del cual se dictan normas para, promover la inserción laboral y productiva de los jóvenes, y se dictan otras disposiciones", se encuentran los siguientes: fomenta el acceso de jóvenes a experiencias laborales en el sector público (que sería el objetivo de este proyecto de acuerdo); define lineamientos claros sobre la vinculación de estudiantes de educación superior como practicantes en entidades del Estado; obliga a las entidades públicas a generar plazas de práctica; establece que estas prácticas deben ser certificadas y supervisadas. Todo lo anterior guarda plena coherencia con lo propuesto en la iniciativa del concejal autor del proyecto.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lastRenderedPageBreak/>
        <w:t>Por su parte el Gobierno Nacional a través del Ministerio del Trabajo expidió la Resolución 623 de 2020, que reglamentó el artículo 192 de la Ley 1955 de 2019, tuvo por objeto la regulación de manera específica de las prácticas laborales contempladas en el parágrafo 1 del artículo 13, 15, 16 y 17 de la Ley 1780 de 2016 y el artículo 192 de la Ley 1955 de 2019.</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La anterior relación y análisis normativo da cuenta de la existencia de la estructura y el andamiaje jurídico sobre el cual existe viabilidad jurídica para el presente proyecto, orientado a un programa de pasantías para las Juntas Administradoras Locales.  </w:t>
      </w:r>
    </w:p>
    <w:p w:rsidR="00A06667" w:rsidRDefault="00A06667">
      <w:pPr>
        <w:pBdr>
          <w:top w:val="nil"/>
          <w:left w:val="nil"/>
          <w:bottom w:val="nil"/>
          <w:right w:val="nil"/>
          <w:between w:val="nil"/>
        </w:pBdr>
        <w:spacing w:after="160" w:line="276" w:lineRule="auto"/>
        <w:jc w:val="both"/>
        <w:rPr>
          <w:rFonts w:ascii="Arial" w:eastAsia="Arial" w:hAnsi="Arial" w:cs="Arial"/>
        </w:rPr>
      </w:pPr>
    </w:p>
    <w:p w:rsidR="00A06667" w:rsidRDefault="00096387">
      <w:pPr>
        <w:pBdr>
          <w:top w:val="nil"/>
          <w:left w:val="nil"/>
          <w:bottom w:val="nil"/>
          <w:right w:val="nil"/>
          <w:between w:val="nil"/>
        </w:pBdr>
        <w:spacing w:after="160" w:line="276" w:lineRule="auto"/>
        <w:jc w:val="both"/>
        <w:rPr>
          <w:rFonts w:ascii="Arial" w:eastAsia="Arial" w:hAnsi="Arial" w:cs="Arial"/>
          <w:b/>
        </w:rPr>
      </w:pPr>
      <w:r>
        <w:rPr>
          <w:rFonts w:ascii="Arial" w:eastAsia="Arial" w:hAnsi="Arial" w:cs="Arial"/>
          <w:b/>
        </w:rPr>
        <w:t xml:space="preserve"> NORMATIVIDAD DISTRITAL</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El Acuerdo 740 de 2019 dictó lineamientos para el fortalecimiento de las JAL. Esta norma abordó temas como el ejercicio de competencias, los presupuestos participativos, así como la función de control y vigilancia sobre la inversión de los recursos asignados a los respectivos Fondos de Desarrollo Local. El objetivo del proyecto de acuerdo propuesto constituiría una herramienta para que los miembros de las JAL en Bogotá puedan desarrollar dicha función.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Un referente importante con relación al Concejo de Bogotá es lo señalado en el Acuerdo 805 de 2021 “Por medio del cual se establece una política de dignificación de las prácticas laborales en el Distrito Capital de Bogotá”, en su artículo 4º, literal e) estableció la modificación del Procedimiento de Prácticas Profesionales al interior de la Entidad. Como producto de lo anterior el Concejo estableció el Procedimiento de Prácticas Profesionales, THU-PR-019, que establece: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“Gestionar las prácticas laborales de los estudiantes de las diferentes Instituciones de Educación Superior, que hayan sido seleccionados a través del Sistema de Información del Servicio Público de Empleo o el que haga sus veces en el Distrito Capital, de forma oportuna y pertinente, atendiendo las necesidades de la Corporación y cumpliendo con los requisitos legales y reglamentarios como apoyo a la cooperación técnica y académica y aportando a su desarrollo profesional y laboral.”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lastRenderedPageBreak/>
        <w:t xml:space="preserve">De la misma manera que el Concejo cuenta con un programa de prácticas y que apoya el trabajo de las unidades de apoyo normativo de los Concejales y Concejalas, el proyecto de acuerdo objeto del presente análisis precisamente pretende replicar esto mismo al interior de las Juntas Administradoras Locales.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En lo que respecta al actual Plan Distrital de Desarrollo – PDD (Acuerdo 927 de 2024), se estableció lo siguiente: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Artículo 214. Dignificación de prácticas laborales. La Administración Distrital garantizará que el 100% de las plazas de prácticas, pasantías, y judicaturas en las entidades del nivel central, descentralizado y de las localidades del Distrito Capital cuenten con un auxilio de sostenimiento (transporte y alimentación) que podrá ser equivalente hasta por un salario mínimo legal mensual vigente y afiliación al sistema de riesgos laborales, en cumplimiento del Acuerdo </w:t>
      </w:r>
      <w:proofErr w:type="gramStart"/>
      <w:r>
        <w:rPr>
          <w:rFonts w:ascii="Arial" w:eastAsia="Arial" w:hAnsi="Arial" w:cs="Arial"/>
        </w:rPr>
        <w:t>Distrital  de</w:t>
      </w:r>
      <w:proofErr w:type="gramEnd"/>
      <w:r>
        <w:rPr>
          <w:rFonts w:ascii="Arial" w:eastAsia="Arial" w:hAnsi="Arial" w:cs="Arial"/>
        </w:rPr>
        <w:t xml:space="preserve"> 2021, atendiendo el principio de sostenibilidad fiscal.</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Este es uno de los límites establecidos en la normatividad. Las prácticas laborales deben ser remuneradas, y de acuerdo a lo establecido en el PDD no podrían ser a título ad honorem.</w:t>
      </w:r>
    </w:p>
    <w:p w:rsidR="00A06667" w:rsidRDefault="00A06667">
      <w:pPr>
        <w:spacing w:line="276" w:lineRule="auto"/>
        <w:jc w:val="both"/>
        <w:rPr>
          <w:rFonts w:ascii="Arial" w:eastAsia="Arial" w:hAnsi="Arial" w:cs="Arial"/>
        </w:rPr>
      </w:pPr>
    </w:p>
    <w:p w:rsidR="00A06667" w:rsidRDefault="00096387">
      <w:pPr>
        <w:numPr>
          <w:ilvl w:val="0"/>
          <w:numId w:val="13"/>
        </w:numPr>
        <w:pBdr>
          <w:top w:val="nil"/>
          <w:left w:val="nil"/>
          <w:bottom w:val="nil"/>
          <w:right w:val="nil"/>
          <w:between w:val="nil"/>
        </w:pBdr>
        <w:spacing w:after="160" w:line="276" w:lineRule="auto"/>
        <w:jc w:val="both"/>
        <w:rPr>
          <w:rFonts w:ascii="Arial" w:eastAsia="Arial" w:hAnsi="Arial" w:cs="Arial"/>
          <w:b/>
          <w:color w:val="000000"/>
        </w:rPr>
      </w:pPr>
      <w:r>
        <w:rPr>
          <w:rFonts w:ascii="Arial" w:eastAsia="Arial" w:hAnsi="Arial" w:cs="Arial"/>
          <w:b/>
          <w:color w:val="000000"/>
        </w:rPr>
        <w:t>CONSIDERACIONES DE LA PONENCIA</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Las consideraciones presentes se clasifican en cinco componentes, a saber: Normativo, gramatical, contenido del plan de </w:t>
      </w:r>
      <w:proofErr w:type="gramStart"/>
      <w:r>
        <w:rPr>
          <w:rFonts w:ascii="Arial" w:eastAsia="Arial" w:hAnsi="Arial" w:cs="Arial"/>
        </w:rPr>
        <w:t>práctica,  competencia</w:t>
      </w:r>
      <w:proofErr w:type="gramEnd"/>
      <w:r>
        <w:rPr>
          <w:rFonts w:ascii="Arial" w:eastAsia="Arial" w:hAnsi="Arial" w:cs="Arial"/>
        </w:rPr>
        <w:t xml:space="preserve"> y operatividad.</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Comenzando con el componente normativo se hace mención a la norma (Acuerdo 260 del 2020) presentada como sustento para afirmar que el proyecto de acuerdo no tiene impacto fiscal, tiene como soporte el Plan Distrital de Desarrollo: “Un Nuevo contrato social y ambiental para el siglo XXI 2020-2024”, así las cosas, es necesario sustentar la viabilidad fiscal del proyecto en normas vigentes que respondan al periodo actual 2024-2027; por eso, se acoge el Plan Distrital de Desarrollo: “Bogotá Camina Segura” (Acuerdo 927 de 2024). Se hace hincapié en que las prácticas laborales deben ser remuneradas, y de acuerdo a lo establecido en el PDD no podrían ser a título ad honorem.</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Siguiendo con las consideraciones gramaticales, se sugiere estandarizar el uso del lenguaje de acuerdo con las disposiciones nacionales y distritales que regulan los </w:t>
      </w:r>
      <w:r>
        <w:rPr>
          <w:rFonts w:ascii="Arial" w:eastAsia="Arial" w:hAnsi="Arial" w:cs="Arial"/>
        </w:rPr>
        <w:lastRenderedPageBreak/>
        <w:t xml:space="preserve">escenarios de prácticas laborales, en ese orden de ideas, se usa de referencia el Artículo 2 de la Resolución 623 de 2020 por la cual se modifica la Resolución 3546 de 2018 en cumplimiento con el artículo 192 de la Ley 1955 de 2019 para ampliar la cobertura del acuerdo a programas de formación complementaria ofrecidos por las escuelas normales superiores, la educación superior de pregrado y posgrado, la educación para el trabajo y el desarrollo humano, la formación profesional integral del SENA, contrato de aprendizaje establecido en la Ley 789 de 2002 junto con sus modificaciones y judicaturas, en vez de acotar el alcance del proyecto únicamente a programas de pregrado o tecnológicos profesionales. </w:t>
      </w:r>
      <w:proofErr w:type="gramStart"/>
      <w:r>
        <w:rPr>
          <w:rFonts w:ascii="Arial" w:eastAsia="Arial" w:hAnsi="Arial" w:cs="Arial"/>
        </w:rPr>
        <w:t>Además</w:t>
      </w:r>
      <w:proofErr w:type="gramEnd"/>
      <w:r>
        <w:rPr>
          <w:rFonts w:ascii="Arial" w:eastAsia="Arial" w:hAnsi="Arial" w:cs="Arial"/>
        </w:rPr>
        <w:t xml:space="preserve"> para efectos de unificar el término utilizado a lo largo del articulado se propone acoger el concepto práctica laboral, ya que de acuerdo con el Parágrafo 1 del Artículo 3 de la Ley 2043 de 2020 puede englobar las modalidades mencionadas con anterioridad (Práctica laboral en estricto sentido, contratos de aprendizaje, judicatura, relación de docencia de servicio de sector salud, pasantía y demás categorías derivadas).</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Siguiendo con los términos empleados, se propone reemplazar la palabra </w:t>
      </w:r>
      <w:proofErr w:type="spellStart"/>
      <w:r>
        <w:rPr>
          <w:rFonts w:ascii="Arial" w:eastAsia="Arial" w:hAnsi="Arial" w:cs="Arial"/>
        </w:rPr>
        <w:t>jóven</w:t>
      </w:r>
      <w:proofErr w:type="spellEnd"/>
      <w:r>
        <w:rPr>
          <w:rFonts w:ascii="Arial" w:eastAsia="Arial" w:hAnsi="Arial" w:cs="Arial"/>
        </w:rPr>
        <w:t xml:space="preserve"> por estudiante a fin de eliminar la limitación que supone reducir el proyecto a un grupo etario entre 15 y 28 años teniendo en cuenta que no solo los jóvenes ocupan espacios educativos </w:t>
      </w:r>
      <w:proofErr w:type="spellStart"/>
      <w:r>
        <w:rPr>
          <w:rFonts w:ascii="Arial" w:eastAsia="Arial" w:hAnsi="Arial" w:cs="Arial"/>
        </w:rPr>
        <w:t>postmedia</w:t>
      </w:r>
      <w:proofErr w:type="spellEnd"/>
      <w:r>
        <w:rPr>
          <w:rFonts w:ascii="Arial" w:eastAsia="Arial" w:hAnsi="Arial" w:cs="Arial"/>
        </w:rPr>
        <w:t xml:space="preserve">, por ejemplo  según datos de la Universidad Nacional de Colombia en el 2024 el 33% de sus estudiantes tenían más de 26 años, esta distribución </w:t>
      </w:r>
      <w:proofErr w:type="spellStart"/>
      <w:r>
        <w:rPr>
          <w:rFonts w:ascii="Arial" w:eastAsia="Arial" w:hAnsi="Arial" w:cs="Arial"/>
        </w:rPr>
        <w:t>etárea</w:t>
      </w:r>
      <w:proofErr w:type="spellEnd"/>
      <w:r>
        <w:rPr>
          <w:rFonts w:ascii="Arial" w:eastAsia="Arial" w:hAnsi="Arial" w:cs="Arial"/>
        </w:rPr>
        <w:t xml:space="preserve"> nos permite deducir que las personas que acceden a la educación superior pueden tener más de 28 años.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En relación con las actividades que realizarán los estudiantes durante sus prácticas laborales en las Juntas Administradoras Locales, se recomienda alinear el plan de trabajo de práctica con las disposiciones normativas dispuestas en el Artículo 69 del Decreto 1421 de 1993 el cual especifica las atribuciones de la JAL: </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Adoptar el Plan de Desarrollo Local.</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Vigilar y controlar la prestación de los servicios distritales en su localidad y las invenciones que se realicen.</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Presentar proyectos de inversión ante autoridades Nacionales y Distritales competentes.</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Aprobar el presupuesto anual del respectivo fondo de desarrollo, previo al concepto favorable del Concejo Distrital de Política Económica y Fiscal.</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Cumplir las funciones que, en materia de servicios públicos, construcción de obras y ejercicio de las atribuciones les deleguen las autoridades.</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lastRenderedPageBreak/>
        <w:t xml:space="preserve">Preservar y hacer respetar el espacio público, así, podrán reglamentar su uso para la realización de actos culturales, deportivos, recreacionales o de mercados temporales y ordenar el cobro de derechos por tal concepto. </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Promover la participación y veeduría ciudadana y comunitaria en el manejo y control de los asuntos públicos.</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Presentar al Concejo Distrital proyectos de acuerdo.</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Vigilar la ejecución de los contratos en la localidad y formular las recomendaciones que sean pertinentes.</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Promover campañas necesarias para la protección y recuperación de los recursos y el medio ambiente de la localidad.</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Solicitar informes a las autoridades locales.</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Participar en la elaboración del plan general de desarrollo económico, social y de obras públicas.</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Ejercer la veeduría que proceda sobre los elementos, maquinaria y demás bienes que la administración distrital destine a la localidad.</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Las JAL podrán citar una vez cada seis meses al Alcalde Local.</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Gestionar ante la Alcaldía Local las iniciativas de la </w:t>
      </w:r>
      <w:proofErr w:type="gramStart"/>
      <w:r>
        <w:rPr>
          <w:rFonts w:ascii="Arial" w:eastAsia="Arial" w:hAnsi="Arial" w:cs="Arial"/>
        </w:rPr>
        <w:t>comunidad .</w:t>
      </w:r>
      <w:proofErr w:type="gramEnd"/>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Coordinar con las instancias de participación local para contribuir al fortalecimiento de la gestión local.</w:t>
      </w:r>
    </w:p>
    <w:p w:rsidR="00A06667" w:rsidRDefault="00096387">
      <w:pPr>
        <w:numPr>
          <w:ilvl w:val="0"/>
          <w:numId w:val="17"/>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Presentar anualmente una rendición de cuentas. </w:t>
      </w:r>
    </w:p>
    <w:p w:rsidR="00A06667" w:rsidRDefault="00096387">
      <w:pPr>
        <w:numPr>
          <w:ilvl w:val="0"/>
          <w:numId w:val="17"/>
        </w:num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Ejercer las demás funciones que les asigne la ley.</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Así las cosas, se podrá contemplar actividades estratégicas, operativas y documentales que apoyen las funciones descritas en la ley y expuestas anteriormente. Ahora, es claro que los productos y actividades deberán ser acordadas por la relación tripartita (estudiante, el escenario de práctica y la Institución Educativa) conforme con la Resolución 623 de 2020 y sus modificaciones. En esta ley también se definen conceptos relacionados con las prácticas laborales como: escenario de práctica, monitor, tutor, plaza de práctica laboral, asimismo, se expone las responsabilidades de cada actor involucrado, por ejemplo, el Artículo 6 describe que las obligaciones de los escenarios de práctica laborales son registrar y publicar las plazas de práctica a través del Sistema de Información del Servicio Público; establecer procedimientos de selección y asignación de plazas; contar con espacios y suministrar los elementos necesarios para que el practicante adelante su actividad formativa; realizar un proceso de inducción; designar un tutor y elaborar un plan de práctica teniendo en cuenta el carácter tripartito; velar por el cumplimiento de la Seguridad Social; y certificar la </w:t>
      </w:r>
      <w:r>
        <w:rPr>
          <w:rFonts w:ascii="Arial" w:eastAsia="Arial" w:hAnsi="Arial" w:cs="Arial"/>
        </w:rPr>
        <w:lastRenderedPageBreak/>
        <w:t xml:space="preserve">realización de la práctica laboral. Los tutores son personas designadas por el escenario de práctica para ejercer la supervisión de la actividad formativa, por su parte, las instituciones educativas deben designar un docente vinculado a la institución en calidad de monitor el cual compartirá la responsabilidad de acompañar y hacer seguimiento al estudiante durante su tiempo de práctica laboral.  </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Ahora bien, en relación con las competencias son los Fondos de Desarrollo Local quienes podrán dar viabilidad operativa al proyecto. En ese orden de ideas, la figura de TUTOR la asumiría cada edil y compartirán funciones conjuntas de publicación de vacantes, creación de convenios con instituciones educativas, entre otras responsabilidades con los Fondos de Desarrollo Local. A modo de guía, se comparte el Acuerdo 045 de 2024</w:t>
      </w:r>
      <w:r>
        <w:rPr>
          <w:rFonts w:ascii="Arial" w:eastAsia="Arial" w:hAnsi="Arial" w:cs="Arial"/>
          <w:i/>
        </w:rPr>
        <w:t xml:space="preserve"> “Por medio del cual se establece el programa de dignificación de las prácticas laborales en el Fondo de Desarrollo Local de la Candelaria y se dictan otras disposiciones” ; </w:t>
      </w:r>
      <w:r>
        <w:rPr>
          <w:rFonts w:ascii="Arial" w:eastAsia="Arial" w:hAnsi="Arial" w:cs="Arial"/>
        </w:rPr>
        <w:t>en él, se reconoce al Fondo de Desarrollo Local como la entidad encargada del proceso de convocatoria pública, pago de incentivo de sostenimiento, desarrollo de práctica laboral y construcción de convenios interinstitucionales, para el presente proyecto de acuerdo la única modificación sería delegar la responsabilidad del desarrollo de la práctica laboral a la Junta Administradora Local. Adicionalmente, el acuerdo contiene:</w:t>
      </w:r>
    </w:p>
    <w:p w:rsidR="00A06667" w:rsidRDefault="00096387">
      <w:pPr>
        <w:numPr>
          <w:ilvl w:val="0"/>
          <w:numId w:val="9"/>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Definiciones </w:t>
      </w:r>
    </w:p>
    <w:p w:rsidR="00A06667" w:rsidRDefault="00096387">
      <w:pPr>
        <w:numPr>
          <w:ilvl w:val="0"/>
          <w:numId w:val="9"/>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Compromisos del fondo de desarrollo local, compromisos del tutor, compromisos del monitor, compromisos del practicante, compromisos de la institución educativa, </w:t>
      </w:r>
    </w:p>
    <w:p w:rsidR="00A06667" w:rsidRDefault="00096387">
      <w:pPr>
        <w:numPr>
          <w:ilvl w:val="0"/>
          <w:numId w:val="9"/>
        </w:num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Consideraciones sobre el procedimiento que incluye: la convocatoria, proceso de selección, enfoque diferencial y acto de vinculación formativa. </w:t>
      </w:r>
    </w:p>
    <w:p w:rsidR="00A06667" w:rsidRDefault="00096387">
      <w:pPr>
        <w:numPr>
          <w:ilvl w:val="0"/>
          <w:numId w:val="9"/>
        </w:num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Medidas administrativas</w:t>
      </w:r>
    </w:p>
    <w:p w:rsidR="00A06667" w:rsidRDefault="00096387">
      <w:pPr>
        <w:pBdr>
          <w:top w:val="nil"/>
          <w:left w:val="nil"/>
          <w:bottom w:val="nil"/>
          <w:right w:val="nil"/>
          <w:between w:val="nil"/>
        </w:pBdr>
        <w:spacing w:after="160" w:line="276" w:lineRule="auto"/>
        <w:jc w:val="both"/>
        <w:rPr>
          <w:rFonts w:ascii="Arial" w:eastAsia="Arial" w:hAnsi="Arial" w:cs="Arial"/>
        </w:rPr>
      </w:pPr>
      <w:r>
        <w:rPr>
          <w:rFonts w:ascii="Arial" w:eastAsia="Arial" w:hAnsi="Arial" w:cs="Arial"/>
        </w:rPr>
        <w:t xml:space="preserve">Finalmente, se encuentra necesario mencionar en el proyecto de acuerdo los componentes mínimos que debe tener la instalación de los programas de pasantías sociales para convertir a las JAL en escenarios de práctica, para ello, se tiene de referencia la Ley 1780 de 2016 en la cual se determina en su Artículo 16 que como mínimo las prácticas deberán cumplir con las siguientes condiciones: edad, horario de práctica y vinculación. Adicionalmente, a partir de las experiencias de entidades pares se acogen buenas prácticas cómo generar como mínimo código de la vacante, </w:t>
      </w:r>
      <w:proofErr w:type="spellStart"/>
      <w:r>
        <w:rPr>
          <w:rFonts w:ascii="Arial" w:eastAsia="Arial" w:hAnsi="Arial" w:cs="Arial"/>
        </w:rPr>
        <w:t>ubicacion</w:t>
      </w:r>
      <w:proofErr w:type="spellEnd"/>
      <w:r>
        <w:rPr>
          <w:rFonts w:ascii="Arial" w:eastAsia="Arial" w:hAnsi="Arial" w:cs="Arial"/>
        </w:rPr>
        <w:t xml:space="preserve"> de la plaza y cantidad de las plazas, justificación de la necesidad suficiente que permita determinar el perfil del estudiante que se requiere (núcleo del </w:t>
      </w:r>
      <w:r>
        <w:rPr>
          <w:rFonts w:ascii="Arial" w:eastAsia="Arial" w:hAnsi="Arial" w:cs="Arial"/>
        </w:rPr>
        <w:lastRenderedPageBreak/>
        <w:t xml:space="preserve">conocimiento, habilidades blandas, habilidades técnicas entre otras competencias), actividades a desarrollar. </w:t>
      </w:r>
    </w:p>
    <w:p w:rsidR="00A06667" w:rsidRDefault="00A06667">
      <w:pPr>
        <w:spacing w:line="276" w:lineRule="auto"/>
        <w:jc w:val="both"/>
        <w:rPr>
          <w:rFonts w:ascii="Arial" w:eastAsia="Arial" w:hAnsi="Arial" w:cs="Arial"/>
        </w:rPr>
      </w:pPr>
    </w:p>
    <w:p w:rsidR="00A06667" w:rsidRDefault="00096387">
      <w:pPr>
        <w:numPr>
          <w:ilvl w:val="1"/>
          <w:numId w:val="13"/>
        </w:num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b/>
        </w:rPr>
        <w:t>EXPERIENCIA INTERNACIONAL</w:t>
      </w:r>
    </w:p>
    <w:p w:rsidR="00A06667" w:rsidRDefault="00A06667">
      <w:pPr>
        <w:pBdr>
          <w:top w:val="nil"/>
          <w:left w:val="nil"/>
          <w:bottom w:val="nil"/>
          <w:right w:val="nil"/>
          <w:between w:val="nil"/>
        </w:pBdr>
        <w:spacing w:line="276" w:lineRule="auto"/>
        <w:ind w:left="1080"/>
        <w:jc w:val="both"/>
        <w:rPr>
          <w:rFonts w:ascii="Arial" w:eastAsia="Arial" w:hAnsi="Arial" w:cs="Arial"/>
          <w:b/>
          <w:color w:val="000000"/>
        </w:rPr>
      </w:pPr>
    </w:p>
    <w:p w:rsidR="00A06667" w:rsidRDefault="00096387">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rPr>
      </w:pPr>
      <w:r>
        <w:rPr>
          <w:rFonts w:ascii="Arial" w:eastAsia="Arial" w:hAnsi="Arial" w:cs="Arial"/>
        </w:rPr>
        <w:t xml:space="preserve">Como experiencia internacional se destaca la Administración Pública Federal de México porque su oferta institucional no solo está dirigida para estudiantes que desean realizar sus prácticas laborales en instituciones públicas, sino también, para aquellas personas que necesitan realizar horas de servicio social. Como parámetros para el desarrollo del servicio social se establece un mínimo de 480 horas equivalentes a 6 meses. </w:t>
      </w:r>
    </w:p>
    <w:p w:rsidR="00A06667" w:rsidRDefault="00A06667">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rPr>
      </w:pPr>
    </w:p>
    <w:p w:rsidR="00A06667" w:rsidRDefault="00096387">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rPr>
      </w:pPr>
      <w:r>
        <w:rPr>
          <w:rFonts w:ascii="Arial" w:eastAsia="Arial" w:hAnsi="Arial" w:cs="Arial"/>
          <w:b/>
          <w:color w:val="000000"/>
        </w:rPr>
        <w:t>CONSIDERACIONES FINALES</w:t>
      </w:r>
    </w:p>
    <w:p w:rsidR="00A06667" w:rsidRDefault="00096387">
      <w:pPr>
        <w:shd w:val="clear" w:color="auto" w:fill="FFFFFF"/>
        <w:spacing w:before="240" w:after="240" w:line="276" w:lineRule="auto"/>
        <w:jc w:val="both"/>
        <w:rPr>
          <w:rFonts w:ascii="Arial" w:eastAsia="Arial" w:hAnsi="Arial" w:cs="Arial"/>
        </w:rPr>
      </w:pPr>
      <w:r>
        <w:rPr>
          <w:rFonts w:ascii="Arial" w:eastAsia="Arial" w:hAnsi="Arial" w:cs="Arial"/>
        </w:rPr>
        <w:t xml:space="preserve">Finalmente, reiterar la pertinencia del proyecto de acuerdo liderado por el concejal Oscar Bastidas </w:t>
      </w:r>
      <w:proofErr w:type="spellStart"/>
      <w:proofErr w:type="gramStart"/>
      <w:r>
        <w:rPr>
          <w:rFonts w:ascii="Arial" w:eastAsia="Arial" w:hAnsi="Arial" w:cs="Arial"/>
        </w:rPr>
        <w:t>Jacanamijoy</w:t>
      </w:r>
      <w:proofErr w:type="spellEnd"/>
      <w:r>
        <w:rPr>
          <w:rFonts w:ascii="Arial" w:eastAsia="Arial" w:hAnsi="Arial" w:cs="Arial"/>
        </w:rPr>
        <w:t>,  ya</w:t>
      </w:r>
      <w:proofErr w:type="gramEnd"/>
      <w:r>
        <w:rPr>
          <w:rFonts w:ascii="Arial" w:eastAsia="Arial" w:hAnsi="Arial" w:cs="Arial"/>
        </w:rPr>
        <w:t xml:space="preserve"> que se enmarca dentro del nuevo Plan Distrital de Desarrollo </w:t>
      </w:r>
      <w:r>
        <w:rPr>
          <w:rFonts w:ascii="Arial" w:eastAsia="Arial" w:hAnsi="Arial" w:cs="Arial"/>
          <w:i/>
        </w:rPr>
        <w:t>“Bogotá Camina Segura”</w:t>
      </w:r>
      <w:r>
        <w:rPr>
          <w:rFonts w:ascii="Arial" w:eastAsia="Arial" w:hAnsi="Arial" w:cs="Arial"/>
        </w:rPr>
        <w:t xml:space="preserve"> (Acuerdo 927 de 2024), garantizando su viabilidad jurídica y fiscal. Además, se sustenta en normativas nacionales vigentes como la Ley 2043 de 2020 y la Resolución 623 de 2020, que regulan las modalidades de práctica laboral en el sector público. Este respaldo normativo permite implementar el programa sin generar nuevas cargas fiscales ni estructuras administrativas adicionales, facilitando su ejecución en coordinación con los Fondos de Desarrollo Local.</w:t>
      </w:r>
    </w:p>
    <w:p w:rsidR="00A06667" w:rsidRDefault="00096387">
      <w:pPr>
        <w:shd w:val="clear" w:color="auto" w:fill="FFFFFF"/>
        <w:spacing w:before="240" w:after="240" w:line="276" w:lineRule="auto"/>
        <w:jc w:val="both"/>
        <w:rPr>
          <w:rFonts w:ascii="Arial" w:eastAsia="Arial" w:hAnsi="Arial" w:cs="Arial"/>
        </w:rPr>
      </w:pPr>
      <w:r>
        <w:rPr>
          <w:rFonts w:ascii="Arial" w:eastAsia="Arial" w:hAnsi="Arial" w:cs="Arial"/>
        </w:rPr>
        <w:t xml:space="preserve">Desde una perspectiva técnica y operativa, el proyecto fortalece las funciones de las JAL al alinear las actividades de los practicantes con las atribuciones legales establecidas en el artículo 69 del Decreto 1421 de 1993. Esto permite que los estudiantes apoyen procesos estratégicos, operativos y documentales relacionados con la planeación, seguimiento, rendición de cuentas y participación ciudadana. </w:t>
      </w:r>
    </w:p>
    <w:p w:rsidR="00A06667" w:rsidRDefault="00096387">
      <w:pPr>
        <w:shd w:val="clear" w:color="auto" w:fill="FFFFFF"/>
        <w:spacing w:before="240" w:after="240" w:line="276" w:lineRule="auto"/>
        <w:jc w:val="both"/>
        <w:rPr>
          <w:rFonts w:ascii="Arial" w:eastAsia="Arial" w:hAnsi="Arial" w:cs="Arial"/>
        </w:rPr>
      </w:pPr>
      <w:r>
        <w:rPr>
          <w:rFonts w:ascii="Arial" w:eastAsia="Arial" w:hAnsi="Arial" w:cs="Arial"/>
        </w:rPr>
        <w:t>Además, desde el análisis de la ponencia se considera que la figura del edil como tutor y la experiencia del Acuerdo 045 de 2024 en la localidad de La Candelaria demuestran que es posible institucionalizar este tipo de programas con procedimientos claros, responsabilidades definidas y enfoque diferencial.</w:t>
      </w:r>
    </w:p>
    <w:p w:rsidR="00A06667" w:rsidRDefault="00096387">
      <w:pPr>
        <w:shd w:val="clear" w:color="auto" w:fill="FFFFFF"/>
        <w:spacing w:before="240" w:after="240" w:line="276" w:lineRule="auto"/>
        <w:jc w:val="both"/>
        <w:rPr>
          <w:rFonts w:ascii="Arial" w:eastAsia="Arial" w:hAnsi="Arial" w:cs="Arial"/>
        </w:rPr>
      </w:pPr>
      <w:r>
        <w:rPr>
          <w:rFonts w:ascii="Arial" w:eastAsia="Arial" w:hAnsi="Arial" w:cs="Arial"/>
        </w:rPr>
        <w:t xml:space="preserve">Finalmente, el proyecto promueve la inclusión y la equidad en el acceso a escenarios de práctica laboral al ampliar su alcance a todo tipo de estudiantes, sin </w:t>
      </w:r>
      <w:r>
        <w:rPr>
          <w:rFonts w:ascii="Arial" w:eastAsia="Arial" w:hAnsi="Arial" w:cs="Arial"/>
        </w:rPr>
        <w:lastRenderedPageBreak/>
        <w:t xml:space="preserve">restricciones etarias, y al estandarizar el lenguaje técnico utilizado. La implementación de prácticas con condiciones dignas como el pago de incentivo, la definición clara de perfiles y actividades, y el acompañamiento institucional garantiza una experiencia formativa significativa tanto para los estudiantes como para las JAL. </w:t>
      </w:r>
    </w:p>
    <w:p w:rsidR="00A06667" w:rsidRDefault="00A06667">
      <w:pPr>
        <w:shd w:val="clear" w:color="auto" w:fill="FFFFFF"/>
        <w:spacing w:line="276" w:lineRule="auto"/>
        <w:jc w:val="both"/>
        <w:rPr>
          <w:rFonts w:ascii="Arial" w:eastAsia="Arial" w:hAnsi="Arial" w:cs="Arial"/>
        </w:rPr>
      </w:pPr>
    </w:p>
    <w:p w:rsidR="00A06667" w:rsidRDefault="00096387">
      <w:pPr>
        <w:spacing w:line="276" w:lineRule="auto"/>
        <w:jc w:val="both"/>
        <w:rPr>
          <w:rFonts w:ascii="Arial" w:eastAsia="Arial" w:hAnsi="Arial" w:cs="Arial"/>
          <w:b/>
        </w:rPr>
      </w:pPr>
      <w:r>
        <w:rPr>
          <w:rFonts w:ascii="Arial" w:eastAsia="Arial" w:hAnsi="Arial" w:cs="Arial"/>
          <w:b/>
        </w:rPr>
        <w:t>VII. COMPETENCIA DEL CONCEJO DE BOGOTÁ</w:t>
      </w:r>
    </w:p>
    <w:p w:rsidR="00A06667" w:rsidRDefault="00096387">
      <w:pPr>
        <w:spacing w:before="240" w:after="240" w:line="276" w:lineRule="auto"/>
        <w:jc w:val="both"/>
        <w:rPr>
          <w:rFonts w:ascii="Arial" w:eastAsia="Arial" w:hAnsi="Arial" w:cs="Arial"/>
          <w:b/>
        </w:rPr>
      </w:pPr>
      <w:r>
        <w:rPr>
          <w:rFonts w:ascii="Arial" w:eastAsia="Arial" w:hAnsi="Arial" w:cs="Arial"/>
        </w:rPr>
        <w:t xml:space="preserve">De conformidad con el numeral 1 del artículo 12 del Decreto 1421 de 1993, corresponde al Concejo de Bogotá: </w:t>
      </w:r>
      <w:r>
        <w:rPr>
          <w:rFonts w:ascii="Arial" w:eastAsia="Arial" w:hAnsi="Arial" w:cs="Arial"/>
          <w:i/>
        </w:rPr>
        <w:t>“1. Dictar las normas necesarias para garantizar el adecuado cumplimiento de las funciones y la eficiente prestación de los servicios a cargo del Distrito.”</w:t>
      </w:r>
      <w:r>
        <w:rPr>
          <w:rFonts w:ascii="Arial" w:eastAsia="Arial" w:hAnsi="Arial" w:cs="Arial"/>
        </w:rPr>
        <w:t xml:space="preserve"> Por lo que el Concejo de Bogotá es competente para discutir y aprobar el presente proyecto de acuerdo</w:t>
      </w:r>
      <w:r>
        <w:rPr>
          <w:rFonts w:ascii="Arial" w:eastAsia="Arial" w:hAnsi="Arial" w:cs="Arial"/>
          <w:b/>
        </w:rPr>
        <w:t>.</w:t>
      </w:r>
    </w:p>
    <w:p w:rsidR="00A06667" w:rsidRDefault="00096387">
      <w:pPr>
        <w:spacing w:line="276" w:lineRule="auto"/>
        <w:jc w:val="both"/>
        <w:rPr>
          <w:rFonts w:ascii="Arial" w:eastAsia="Arial" w:hAnsi="Arial" w:cs="Arial"/>
          <w:b/>
        </w:rPr>
      </w:pPr>
      <w:r>
        <w:rPr>
          <w:rFonts w:ascii="Arial" w:eastAsia="Arial" w:hAnsi="Arial" w:cs="Arial"/>
          <w:b/>
        </w:rPr>
        <w:t>VIII. IMPACTO FISCAL</w:t>
      </w:r>
    </w:p>
    <w:p w:rsidR="00A06667" w:rsidRDefault="00A06667">
      <w:pPr>
        <w:spacing w:line="276" w:lineRule="auto"/>
        <w:jc w:val="both"/>
        <w:rPr>
          <w:rFonts w:ascii="Arial" w:eastAsia="Arial" w:hAnsi="Arial" w:cs="Arial"/>
        </w:rPr>
      </w:pPr>
    </w:p>
    <w:p w:rsidR="00A06667" w:rsidRDefault="00096387">
      <w:pPr>
        <w:spacing w:after="280" w:line="276" w:lineRule="auto"/>
        <w:jc w:val="both"/>
        <w:rPr>
          <w:rFonts w:ascii="Arial" w:eastAsia="Arial" w:hAnsi="Arial" w:cs="Arial"/>
        </w:rPr>
      </w:pPr>
      <w:r>
        <w:rPr>
          <w:rFonts w:ascii="Arial" w:eastAsia="Arial" w:hAnsi="Arial" w:cs="Arial"/>
          <w:b/>
        </w:rPr>
        <w:t>Plan Distrital de Desarrollo – PDD (Acuerdo 927 de 2024</w:t>
      </w:r>
      <w:r>
        <w:rPr>
          <w:rFonts w:ascii="Arial" w:eastAsia="Arial" w:hAnsi="Arial" w:cs="Arial"/>
        </w:rPr>
        <w:t>), se estableció lo siguiente</w:t>
      </w:r>
      <w:proofErr w:type="gramStart"/>
      <w:r>
        <w:rPr>
          <w:rFonts w:ascii="Arial" w:eastAsia="Arial" w:hAnsi="Arial" w:cs="Arial"/>
        </w:rPr>
        <w:t>:  (</w:t>
      </w:r>
      <w:proofErr w:type="gramEnd"/>
      <w:r>
        <w:rPr>
          <w:rFonts w:ascii="Arial" w:eastAsia="Arial" w:hAnsi="Arial" w:cs="Arial"/>
        </w:rPr>
        <w:t>…)</w:t>
      </w:r>
    </w:p>
    <w:p w:rsidR="00A06667" w:rsidRDefault="00096387">
      <w:pPr>
        <w:spacing w:after="280" w:line="276" w:lineRule="auto"/>
        <w:ind w:left="708"/>
        <w:jc w:val="both"/>
        <w:rPr>
          <w:rFonts w:ascii="Arial" w:eastAsia="Arial" w:hAnsi="Arial" w:cs="Arial"/>
          <w:i/>
        </w:rPr>
      </w:pPr>
      <w:r>
        <w:rPr>
          <w:rFonts w:ascii="Arial" w:eastAsia="Arial" w:hAnsi="Arial" w:cs="Arial"/>
          <w:i/>
        </w:rPr>
        <w:t xml:space="preserve">Artículo 214. Dignificación de prácticas laborales. La Administración Distrital garantizará que el 100% de las plazas de prácticas, pasantías, y judicaturas en las entidades del nivel central, descentralizado y de las localidades del Distrito Capital cuenten con un auxilio de sostenimiento (transporte y alimentación) que podrá ser equivalente hasta por un salario mínimo legal mensual vigente y afiliación al sistema de riesgos laborales, en cumplimiento del Acuerdo </w:t>
      </w:r>
      <w:proofErr w:type="gramStart"/>
      <w:r>
        <w:rPr>
          <w:rFonts w:ascii="Arial" w:eastAsia="Arial" w:hAnsi="Arial" w:cs="Arial"/>
          <w:i/>
        </w:rPr>
        <w:t>Distrital  de</w:t>
      </w:r>
      <w:proofErr w:type="gramEnd"/>
      <w:r>
        <w:rPr>
          <w:rFonts w:ascii="Arial" w:eastAsia="Arial" w:hAnsi="Arial" w:cs="Arial"/>
          <w:i/>
        </w:rPr>
        <w:t xml:space="preserve"> 2021, atendiendo el principio de sostenibilidad fiscal.</w:t>
      </w:r>
    </w:p>
    <w:p w:rsidR="00A06667" w:rsidRDefault="00096387">
      <w:pPr>
        <w:spacing w:line="276" w:lineRule="auto"/>
        <w:jc w:val="both"/>
        <w:rPr>
          <w:rFonts w:ascii="Arial" w:eastAsia="Arial" w:hAnsi="Arial" w:cs="Arial"/>
        </w:rPr>
      </w:pPr>
      <w:r>
        <w:rPr>
          <w:rFonts w:ascii="Arial" w:eastAsia="Arial" w:hAnsi="Arial" w:cs="Arial"/>
        </w:rPr>
        <w:t xml:space="preserve">En atención a lo anterior y de acuerdo con la información presentada por parte de los autores de la iniciativa, el Proyecto de Acuerdo 473 de 2025, no genera impacto fiscal puesto que el modelo de </w:t>
      </w: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IX. CONCLUSIÓN</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i/>
        </w:rPr>
      </w:pPr>
      <w:r>
        <w:rPr>
          <w:rFonts w:ascii="Arial" w:eastAsia="Arial" w:hAnsi="Arial" w:cs="Arial"/>
        </w:rPr>
        <w:t xml:space="preserve">De acuerdo con las consideraciones establecidas anteriormente, me permito rendir </w:t>
      </w:r>
      <w:r>
        <w:rPr>
          <w:rFonts w:ascii="Arial" w:eastAsia="Arial" w:hAnsi="Arial" w:cs="Arial"/>
          <w:b/>
        </w:rPr>
        <w:t>PONENCIA POSITIVA CON MODIFICACIONES</w:t>
      </w:r>
      <w:r>
        <w:rPr>
          <w:rFonts w:ascii="Arial" w:eastAsia="Arial" w:hAnsi="Arial" w:cs="Arial"/>
        </w:rPr>
        <w:t xml:space="preserve">, al proyecto de acuerdo 473 de </w:t>
      </w:r>
      <w:r>
        <w:rPr>
          <w:rFonts w:ascii="Arial" w:eastAsia="Arial" w:hAnsi="Arial" w:cs="Arial"/>
        </w:rPr>
        <w:lastRenderedPageBreak/>
        <w:t>2025</w:t>
      </w:r>
      <w:r>
        <w:rPr>
          <w:rFonts w:ascii="Arial" w:eastAsia="Arial" w:hAnsi="Arial" w:cs="Arial"/>
          <w:i/>
        </w:rPr>
        <w:t xml:space="preserve"> </w:t>
      </w:r>
      <w:r>
        <w:rPr>
          <w:rFonts w:ascii="Arial" w:eastAsia="Arial" w:hAnsi="Arial" w:cs="Arial"/>
          <w:b/>
          <w:i/>
        </w:rPr>
        <w:t xml:space="preserve">“POR MEDIO DEL CUAL SE FORTALECE LA GESTIÓN DEL CONTROL POLÍTICO LOCAL EN LAS JUNTAS ADMINISTRADORAS LOCALES (JAL) DE BOGOTÁ MEDIANTE LA PARTICIPACIÓN DE PASANTES DE PREGRADO Y PROGRAMAS TECNOLÓGICOS DEL DISTRITO CAPITAL.”. </w:t>
      </w: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b/>
        </w:rPr>
      </w:pPr>
      <w:r>
        <w:rPr>
          <w:rFonts w:ascii="Arial" w:eastAsia="Arial" w:hAnsi="Arial" w:cs="Arial"/>
        </w:rPr>
        <w:t>Cordialmente,</w:t>
      </w:r>
      <w:r>
        <w:rPr>
          <w:rFonts w:ascii="Arial" w:eastAsia="Arial" w:hAnsi="Arial" w:cs="Arial"/>
          <w:b/>
        </w:rPr>
        <w:t xml:space="preserve"> </w:t>
      </w: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b/>
        </w:rPr>
      </w:pPr>
      <w:r>
        <w:rPr>
          <w:rFonts w:ascii="Arial" w:eastAsia="Arial" w:hAnsi="Arial" w:cs="Arial"/>
          <w:b/>
        </w:rPr>
        <w:t xml:space="preserve">RUBÉN DARÍO TORRADO PACHECO </w:t>
      </w:r>
    </w:p>
    <w:p w:rsidR="00A06667" w:rsidRDefault="00096387">
      <w:pPr>
        <w:spacing w:line="276" w:lineRule="auto"/>
        <w:jc w:val="both"/>
        <w:rPr>
          <w:rFonts w:ascii="Arial" w:eastAsia="Arial" w:hAnsi="Arial" w:cs="Arial"/>
        </w:rPr>
      </w:pPr>
      <w:r>
        <w:rPr>
          <w:rFonts w:ascii="Arial" w:eastAsia="Arial" w:hAnsi="Arial" w:cs="Arial"/>
        </w:rPr>
        <w:t>Concejal de Bogotá D.C.</w:t>
      </w: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b/>
        </w:rPr>
      </w:pPr>
      <w:r>
        <w:rPr>
          <w:rFonts w:ascii="Arial" w:eastAsia="Arial" w:hAnsi="Arial" w:cs="Arial"/>
          <w:b/>
        </w:rPr>
        <w:t>X. REFERENCIAS BIBLIOGRÁFICAS</w:t>
      </w: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096387">
      <w:pPr>
        <w:numPr>
          <w:ilvl w:val="0"/>
          <w:numId w:val="6"/>
        </w:numPr>
        <w:spacing w:line="276" w:lineRule="auto"/>
        <w:jc w:val="both"/>
        <w:rPr>
          <w:rFonts w:ascii="Arial" w:eastAsia="Arial" w:hAnsi="Arial" w:cs="Arial"/>
        </w:rPr>
      </w:pPr>
      <w:r>
        <w:rPr>
          <w:rFonts w:ascii="Arial" w:eastAsia="Arial" w:hAnsi="Arial" w:cs="Arial"/>
        </w:rPr>
        <w:t>Gobierno México (2017</w:t>
      </w:r>
      <w:proofErr w:type="gramStart"/>
      <w:r>
        <w:rPr>
          <w:rFonts w:ascii="Arial" w:eastAsia="Arial" w:hAnsi="Arial" w:cs="Arial"/>
        </w:rPr>
        <w:t>)  Extraído</w:t>
      </w:r>
      <w:proofErr w:type="gramEnd"/>
      <w:r>
        <w:rPr>
          <w:rFonts w:ascii="Arial" w:eastAsia="Arial" w:hAnsi="Arial" w:cs="Arial"/>
        </w:rPr>
        <w:t xml:space="preserve"> de: Servicio Social y Prácticas Profesionales https://www.gob.mx/shcp/acciones-y-programas/servicio-social-y-practicas-profesionales-355115</w:t>
      </w:r>
    </w:p>
    <w:p w:rsidR="00A06667" w:rsidRDefault="00A06667">
      <w:pPr>
        <w:spacing w:line="276" w:lineRule="auto"/>
        <w:jc w:val="both"/>
        <w:rPr>
          <w:rFonts w:ascii="Arial" w:eastAsia="Arial" w:hAnsi="Arial" w:cs="Arial"/>
        </w:rPr>
      </w:pPr>
    </w:p>
    <w:p w:rsidR="00A06667" w:rsidRDefault="00096387">
      <w:pPr>
        <w:numPr>
          <w:ilvl w:val="0"/>
          <w:numId w:val="16"/>
        </w:numPr>
        <w:spacing w:line="276" w:lineRule="auto"/>
        <w:jc w:val="both"/>
        <w:rPr>
          <w:rFonts w:ascii="Arial" w:eastAsia="Arial" w:hAnsi="Arial" w:cs="Arial"/>
        </w:rPr>
      </w:pPr>
      <w:r>
        <w:rPr>
          <w:rFonts w:ascii="Arial" w:eastAsia="Arial" w:hAnsi="Arial" w:cs="Arial"/>
        </w:rPr>
        <w:t>Ministerio de Educación (2025) Niveles de la Educación Superior. Extraído de: https://www.mineducacion.gov.co/portal/Educacion-superior/Sistema-de-Educacion-Superior/231238:Niveles-de-la-Educacion-Superior</w:t>
      </w:r>
    </w:p>
    <w:p w:rsidR="00A06667" w:rsidRDefault="00A06667">
      <w:pPr>
        <w:spacing w:line="276" w:lineRule="auto"/>
        <w:jc w:val="both"/>
        <w:rPr>
          <w:rFonts w:ascii="Arial" w:eastAsia="Arial" w:hAnsi="Arial" w:cs="Arial"/>
        </w:rPr>
      </w:pPr>
    </w:p>
    <w:p w:rsidR="00A06667" w:rsidRDefault="00096387">
      <w:pPr>
        <w:numPr>
          <w:ilvl w:val="0"/>
          <w:numId w:val="14"/>
        </w:numPr>
        <w:spacing w:line="276" w:lineRule="auto"/>
        <w:jc w:val="both"/>
        <w:rPr>
          <w:rFonts w:ascii="Arial" w:eastAsia="Arial" w:hAnsi="Arial" w:cs="Arial"/>
        </w:rPr>
      </w:pPr>
      <w:r>
        <w:rPr>
          <w:rFonts w:ascii="Arial" w:eastAsia="Arial" w:hAnsi="Arial" w:cs="Arial"/>
        </w:rPr>
        <w:t xml:space="preserve">Universidad Nacional de Colombia (2024) Evolución histórica de número de graduados por sede. En la Revista Estadística e indicadores. </w:t>
      </w: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b/>
        </w:rPr>
      </w:pPr>
      <w:r>
        <w:rPr>
          <w:rFonts w:ascii="Arial" w:eastAsia="Arial" w:hAnsi="Arial" w:cs="Arial"/>
          <w:b/>
        </w:rPr>
        <w:t>XI. PLIEGO DE MODIFICACIONES</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rPr>
        <w:lastRenderedPageBreak/>
        <w:t>A continuación, se encuentran las modificaciones propuestas en calidad de ponentes:</w:t>
      </w:r>
    </w:p>
    <w:p w:rsidR="00A06667" w:rsidRDefault="00A06667">
      <w:pPr>
        <w:spacing w:line="276" w:lineRule="auto"/>
        <w:jc w:val="both"/>
        <w:rPr>
          <w:rFonts w:ascii="Arial" w:eastAsia="Arial" w:hAnsi="Arial" w:cs="Arial"/>
        </w:rPr>
      </w:pPr>
    </w:p>
    <w:tbl>
      <w:tblPr>
        <w:tblStyle w:val="aa"/>
        <w:tblW w:w="909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5"/>
        <w:gridCol w:w="3150"/>
        <w:gridCol w:w="2865"/>
      </w:tblGrid>
      <w:tr w:rsidR="00A06667">
        <w:tc>
          <w:tcPr>
            <w:tcW w:w="3075" w:type="dxa"/>
            <w:shd w:val="clear" w:color="auto" w:fill="DBDBDB"/>
            <w:vAlign w:val="center"/>
          </w:tcPr>
          <w:p w:rsidR="00A06667" w:rsidRDefault="00096387">
            <w:pPr>
              <w:spacing w:line="276" w:lineRule="auto"/>
              <w:jc w:val="center"/>
              <w:rPr>
                <w:rFonts w:ascii="Arial" w:eastAsia="Arial" w:hAnsi="Arial" w:cs="Arial"/>
                <w:b/>
              </w:rPr>
            </w:pPr>
            <w:r>
              <w:rPr>
                <w:rFonts w:ascii="Arial" w:eastAsia="Arial" w:hAnsi="Arial" w:cs="Arial"/>
                <w:b/>
              </w:rPr>
              <w:t>TEXTO RADICADO</w:t>
            </w:r>
          </w:p>
        </w:tc>
        <w:tc>
          <w:tcPr>
            <w:tcW w:w="3150" w:type="dxa"/>
            <w:shd w:val="clear" w:color="auto" w:fill="DBDBDB"/>
            <w:vAlign w:val="center"/>
          </w:tcPr>
          <w:p w:rsidR="00A06667" w:rsidRDefault="00096387">
            <w:pPr>
              <w:spacing w:line="276" w:lineRule="auto"/>
              <w:jc w:val="center"/>
              <w:rPr>
                <w:rFonts w:ascii="Arial" w:eastAsia="Arial" w:hAnsi="Arial" w:cs="Arial"/>
                <w:b/>
              </w:rPr>
            </w:pPr>
            <w:r>
              <w:rPr>
                <w:rFonts w:ascii="Arial" w:eastAsia="Arial" w:hAnsi="Arial" w:cs="Arial"/>
                <w:b/>
              </w:rPr>
              <w:t>TEXTO PROPUESTO PARA PRIMER DEBATE</w:t>
            </w:r>
          </w:p>
        </w:tc>
        <w:tc>
          <w:tcPr>
            <w:tcW w:w="2865" w:type="dxa"/>
            <w:shd w:val="clear" w:color="auto" w:fill="DBDBDB"/>
            <w:vAlign w:val="center"/>
          </w:tcPr>
          <w:p w:rsidR="00A06667" w:rsidRDefault="00096387">
            <w:pPr>
              <w:spacing w:line="276" w:lineRule="auto"/>
              <w:jc w:val="center"/>
              <w:rPr>
                <w:rFonts w:ascii="Arial" w:eastAsia="Arial" w:hAnsi="Arial" w:cs="Arial"/>
                <w:b/>
              </w:rPr>
            </w:pPr>
            <w:r>
              <w:rPr>
                <w:rFonts w:ascii="Arial" w:eastAsia="Arial" w:hAnsi="Arial" w:cs="Arial"/>
                <w:b/>
              </w:rPr>
              <w:t>OBSERVACIONES</w:t>
            </w:r>
          </w:p>
        </w:tc>
      </w:tr>
      <w:tr w:rsidR="00A06667">
        <w:trPr>
          <w:trHeight w:val="4485"/>
        </w:trPr>
        <w:tc>
          <w:tcPr>
            <w:tcW w:w="3075" w:type="dxa"/>
          </w:tcPr>
          <w:p w:rsidR="00A06667" w:rsidRDefault="00096387">
            <w:pPr>
              <w:spacing w:line="276" w:lineRule="auto"/>
              <w:jc w:val="both"/>
              <w:rPr>
                <w:rFonts w:ascii="Arial" w:eastAsia="Arial" w:hAnsi="Arial" w:cs="Arial"/>
              </w:rPr>
            </w:pPr>
            <w:r>
              <w:rPr>
                <w:rFonts w:ascii="Arial" w:eastAsia="Arial" w:hAnsi="Arial" w:cs="Arial"/>
              </w:rPr>
              <w:t xml:space="preserve">Artículo 1. Objeto. Fortalecer la gestión de las Juntas Administradoras Locales mediante la implementación de un programa de pasantías, que permita la asignación de estudiantes de programas de pregrado o tecnológicos profesionales a ediles y </w:t>
            </w:r>
            <w:proofErr w:type="spellStart"/>
            <w:r>
              <w:rPr>
                <w:rFonts w:ascii="Arial" w:eastAsia="Arial" w:hAnsi="Arial" w:cs="Arial"/>
              </w:rPr>
              <w:t>edilesas</w:t>
            </w:r>
            <w:proofErr w:type="spellEnd"/>
            <w:r>
              <w:rPr>
                <w:rFonts w:ascii="Arial" w:eastAsia="Arial" w:hAnsi="Arial" w:cs="Arial"/>
              </w:rPr>
              <w:t xml:space="preserve"> en ejercicio activo, con el fin de apoyar sus funciones de control político y gestión administrativa local</w:t>
            </w:r>
          </w:p>
        </w:tc>
        <w:tc>
          <w:tcPr>
            <w:tcW w:w="3150" w:type="dxa"/>
          </w:tcPr>
          <w:p w:rsidR="00A06667" w:rsidRDefault="00096387">
            <w:pPr>
              <w:spacing w:line="276" w:lineRule="auto"/>
              <w:jc w:val="both"/>
              <w:rPr>
                <w:rFonts w:ascii="Arial" w:eastAsia="Arial" w:hAnsi="Arial" w:cs="Arial"/>
                <w:b/>
                <w:color w:val="FF0000"/>
              </w:rPr>
            </w:pPr>
            <w:r>
              <w:rPr>
                <w:rFonts w:ascii="Arial" w:eastAsia="Arial" w:hAnsi="Arial" w:cs="Arial"/>
                <w:b/>
              </w:rPr>
              <w:t xml:space="preserve">ARTÍCULO 1º. OBJETO. </w:t>
            </w:r>
            <w:r>
              <w:rPr>
                <w:rFonts w:ascii="Arial" w:eastAsia="Arial" w:hAnsi="Arial" w:cs="Arial"/>
              </w:rPr>
              <w:t xml:space="preserve">Fortalecer la gestión de las Juntas Administradoras Locales </w:t>
            </w:r>
            <w:r>
              <w:rPr>
                <w:rFonts w:ascii="Arial" w:eastAsia="Arial" w:hAnsi="Arial" w:cs="Arial"/>
                <w:color w:val="FF0000"/>
              </w:rPr>
              <w:t>implementando programas de prácticas laborales, pasantías y judicaturas</w:t>
            </w:r>
            <w:r>
              <w:rPr>
                <w:rFonts w:ascii="Arial" w:eastAsia="Arial" w:hAnsi="Arial" w:cs="Arial"/>
              </w:rPr>
              <w:t xml:space="preserve"> con el fin de apoyar sus funciones de control político, </w:t>
            </w:r>
            <w:r>
              <w:rPr>
                <w:rFonts w:ascii="Arial" w:eastAsia="Arial" w:hAnsi="Arial" w:cs="Arial"/>
                <w:color w:val="FF0000"/>
              </w:rPr>
              <w:t>participación ciudadana y gestión pública loca</w:t>
            </w:r>
            <w:r>
              <w:rPr>
                <w:rFonts w:ascii="Arial" w:eastAsia="Arial" w:hAnsi="Arial" w:cs="Arial"/>
                <w:b/>
                <w:color w:val="FF0000"/>
              </w:rPr>
              <w:t>l.</w:t>
            </w:r>
          </w:p>
        </w:tc>
        <w:tc>
          <w:tcPr>
            <w:tcW w:w="2865" w:type="dxa"/>
          </w:tcPr>
          <w:p w:rsidR="00A06667" w:rsidRDefault="00096387">
            <w:pPr>
              <w:spacing w:line="276" w:lineRule="auto"/>
              <w:jc w:val="both"/>
              <w:rPr>
                <w:rFonts w:ascii="Arial" w:eastAsia="Arial" w:hAnsi="Arial" w:cs="Arial"/>
              </w:rPr>
            </w:pPr>
            <w:r>
              <w:rPr>
                <w:rFonts w:ascii="Arial" w:eastAsia="Arial" w:hAnsi="Arial" w:cs="Arial"/>
              </w:rPr>
              <w:t xml:space="preserve">Las modificaciones propuestas responden en primera instancia a la ampliación del alcance, no solo programas de pasantía sino también a prácticas laborales y judicaturas. En segundo lugar, se busca reducir la redundancia que se genera al mencionar que son estudiantes de pregrado y tecnológicos, tenga en cuenta que los programas de pregrado se componen por: técnico profesional, tecnólogo y profesional, adicionalmente, adoptar únicamente estas rutas de formación es excluyente con otras formas como la educación para el trabajo y el desarrollo humano. Asimismo, al mencionar los términos de práctica laboral, pasantía y judicatura se sobreentiende que nos referimos a estudiantes </w:t>
            </w:r>
            <w:r>
              <w:rPr>
                <w:rFonts w:ascii="Arial" w:eastAsia="Arial" w:hAnsi="Arial" w:cs="Arial"/>
              </w:rPr>
              <w:lastRenderedPageBreak/>
              <w:t xml:space="preserve">que cursan algún programa formativo. Por último, se añade la participación ciudadana y la gestión pública para atender a las funciones de las JAL estipuladas en el Artículo 69 del Decreto 1421 de 1993. </w:t>
            </w:r>
          </w:p>
        </w:tc>
      </w:tr>
      <w:tr w:rsidR="00A06667">
        <w:tc>
          <w:tcPr>
            <w:tcW w:w="3075" w:type="dxa"/>
          </w:tcPr>
          <w:p w:rsidR="00A06667" w:rsidRDefault="00096387">
            <w:pPr>
              <w:spacing w:line="276" w:lineRule="auto"/>
              <w:jc w:val="both"/>
              <w:rPr>
                <w:rFonts w:ascii="Arial" w:eastAsia="Arial" w:hAnsi="Arial" w:cs="Arial"/>
              </w:rPr>
            </w:pPr>
            <w:r>
              <w:rPr>
                <w:rFonts w:ascii="Arial" w:eastAsia="Arial" w:hAnsi="Arial" w:cs="Arial"/>
                <w:b/>
              </w:rPr>
              <w:lastRenderedPageBreak/>
              <w:t xml:space="preserve">Artículo 2. Ámbito de aplicación. </w:t>
            </w:r>
            <w:r>
              <w:rPr>
                <w:rFonts w:ascii="Arial" w:eastAsia="Arial" w:hAnsi="Arial" w:cs="Arial"/>
              </w:rPr>
              <w:t xml:space="preserve">Este acuerdo será de obligatorio cumplimiento en todas las localidades de Bogotá y estará enfocado en fortalecer las capacidades técnicas de los ediles y </w:t>
            </w:r>
            <w:proofErr w:type="spellStart"/>
            <w:r>
              <w:rPr>
                <w:rFonts w:ascii="Arial" w:eastAsia="Arial" w:hAnsi="Arial" w:cs="Arial"/>
              </w:rPr>
              <w:t>edilesas</w:t>
            </w:r>
            <w:proofErr w:type="spellEnd"/>
            <w:r>
              <w:rPr>
                <w:rFonts w:ascii="Arial" w:eastAsia="Arial" w:hAnsi="Arial" w:cs="Arial"/>
              </w:rPr>
              <w:t xml:space="preserve"> en el ejercicio de sus funciones.</w:t>
            </w:r>
          </w:p>
        </w:tc>
        <w:tc>
          <w:tcPr>
            <w:tcW w:w="3150" w:type="dxa"/>
          </w:tcPr>
          <w:p w:rsidR="00A06667" w:rsidRDefault="00096387">
            <w:pPr>
              <w:spacing w:line="276" w:lineRule="auto"/>
              <w:jc w:val="both"/>
              <w:rPr>
                <w:rFonts w:ascii="Arial" w:eastAsia="Arial" w:hAnsi="Arial" w:cs="Arial"/>
                <w:color w:val="FF0000"/>
              </w:rPr>
            </w:pPr>
            <w:r>
              <w:rPr>
                <w:rFonts w:ascii="Arial" w:eastAsia="Arial" w:hAnsi="Arial" w:cs="Arial"/>
                <w:b/>
              </w:rPr>
              <w:t xml:space="preserve">ARTÍCULO 2°. ÁMBITO DE APLICACIÓN. </w:t>
            </w:r>
            <w:r>
              <w:rPr>
                <w:rFonts w:ascii="Arial" w:eastAsia="Arial" w:hAnsi="Arial" w:cs="Arial"/>
              </w:rPr>
              <w:t xml:space="preserve">Este acuerdo distrital será de obligatorio cumplimiento, </w:t>
            </w:r>
            <w:r>
              <w:rPr>
                <w:rFonts w:ascii="Arial" w:eastAsia="Arial" w:hAnsi="Arial" w:cs="Arial"/>
                <w:color w:val="FF0000"/>
              </w:rPr>
              <w:t xml:space="preserve">toda vez se generen los acuerdos locales respectivos en cada localidad para reconocer a las Juntas Administradoras Locales como escenarios de práctica laboral. </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color w:val="FF0000"/>
              </w:rPr>
            </w:pPr>
            <w:r>
              <w:rPr>
                <w:rFonts w:ascii="Arial" w:eastAsia="Arial" w:hAnsi="Arial" w:cs="Arial"/>
                <w:color w:val="FF0000"/>
              </w:rPr>
              <w:t xml:space="preserve">PARÁGRAFO: Es responsabilidad de los Fondos de Desarrollo Local dar respuesta afirmativa a la solicitud de las Juntas Administradoras Locales sobre la necesidad de vincular estudiantes bajo la modalidad de práctica laboral para fortalecer sus </w:t>
            </w:r>
            <w:r>
              <w:rPr>
                <w:rFonts w:ascii="Arial" w:eastAsia="Arial" w:hAnsi="Arial" w:cs="Arial"/>
                <w:color w:val="FF0000"/>
              </w:rPr>
              <w:lastRenderedPageBreak/>
              <w:t>capacidades operativas e institucionales en el ejercicio de sus funciones.</w:t>
            </w:r>
          </w:p>
        </w:tc>
        <w:tc>
          <w:tcPr>
            <w:tcW w:w="286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En virtud de no generar impacto fiscal y atender los lineamientos del plan de desarrollo “caminando por </w:t>
            </w:r>
            <w:proofErr w:type="spellStart"/>
            <w:r>
              <w:rPr>
                <w:rFonts w:ascii="Arial" w:eastAsia="Arial" w:hAnsi="Arial" w:cs="Arial"/>
              </w:rPr>
              <w:t>bogota</w:t>
            </w:r>
            <w:proofErr w:type="spellEnd"/>
            <w:r>
              <w:rPr>
                <w:rFonts w:ascii="Arial" w:eastAsia="Arial" w:hAnsi="Arial" w:cs="Arial"/>
              </w:rPr>
              <w:t xml:space="preserve">” donde se indica que el 100% de las prácticas laborales que se realicen en entidades públicas deben contar con apoyos económicos; se debe respetar la autonomía en la planeación y orientación del gasto de cada Fondo de Desarrollo Local -dado que estos son los que serán responsables de los desembolsos económicos-. Así pues, son los Acuerdos Locales la herramienta </w:t>
            </w:r>
            <w:r>
              <w:rPr>
                <w:rFonts w:ascii="Arial" w:eastAsia="Arial" w:hAnsi="Arial" w:cs="Arial"/>
              </w:rPr>
              <w:lastRenderedPageBreak/>
              <w:t>jurídica que debe dar viabilidad técnica, operativa  y financiera a los programas locales de práctica laboral</w:t>
            </w:r>
          </w:p>
        </w:tc>
      </w:tr>
      <w:tr w:rsidR="00A06667">
        <w:tc>
          <w:tcPr>
            <w:tcW w:w="307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Artículo 3. Atribuciones de los ediles y </w:t>
            </w:r>
            <w:proofErr w:type="spellStart"/>
            <w:r>
              <w:rPr>
                <w:rFonts w:ascii="Arial" w:eastAsia="Arial" w:hAnsi="Arial" w:cs="Arial"/>
              </w:rPr>
              <w:t>edilesas</w:t>
            </w:r>
            <w:proofErr w:type="spellEnd"/>
            <w:r>
              <w:rPr>
                <w:rFonts w:ascii="Arial" w:eastAsia="Arial" w:hAnsi="Arial" w:cs="Arial"/>
              </w:rPr>
              <w:t xml:space="preserve">. Los ediles y </w:t>
            </w:r>
            <w:proofErr w:type="spellStart"/>
            <w:r>
              <w:rPr>
                <w:rFonts w:ascii="Arial" w:eastAsia="Arial" w:hAnsi="Arial" w:cs="Arial"/>
              </w:rPr>
              <w:t>edilesas</w:t>
            </w:r>
            <w:proofErr w:type="spellEnd"/>
            <w:r>
              <w:rPr>
                <w:rFonts w:ascii="Arial" w:eastAsia="Arial" w:hAnsi="Arial" w:cs="Arial"/>
              </w:rPr>
              <w:t xml:space="preserve"> serán responsables de: ● Brindar orientación y formación a los pasantes asignados, enfocándose en las tareas que refuercen el control político, la gestión administrativa y la participación ciudadana. ● Definir, en coordinación con la Secretaría Distrital de Gobierno y las universidades, las actividades a realizar por los pasantes. ● Hacer seguimiento y evaluación del desempeño de los pasantes en sus funciones. </w:t>
            </w:r>
          </w:p>
        </w:tc>
        <w:tc>
          <w:tcPr>
            <w:tcW w:w="3150" w:type="dxa"/>
          </w:tcPr>
          <w:p w:rsidR="00A06667" w:rsidRDefault="00096387">
            <w:pPr>
              <w:spacing w:line="276" w:lineRule="auto"/>
              <w:jc w:val="both"/>
              <w:rPr>
                <w:rFonts w:ascii="Arial" w:eastAsia="Arial" w:hAnsi="Arial" w:cs="Arial"/>
              </w:rPr>
            </w:pPr>
            <w:r>
              <w:rPr>
                <w:rFonts w:ascii="Arial" w:eastAsia="Arial" w:hAnsi="Arial" w:cs="Arial"/>
                <w:b/>
              </w:rPr>
              <w:t xml:space="preserve">ARTÍCULO 3°. DEFINICIONES </w:t>
            </w:r>
            <w:r>
              <w:rPr>
                <w:rFonts w:ascii="Arial" w:eastAsia="Arial" w:hAnsi="Arial" w:cs="Arial"/>
              </w:rPr>
              <w:t>Para efectos del presente acuerdo, se entiende por:</w:t>
            </w:r>
          </w:p>
          <w:p w:rsidR="00A06667" w:rsidRDefault="00096387">
            <w:pPr>
              <w:numPr>
                <w:ilvl w:val="0"/>
                <w:numId w:val="1"/>
              </w:numPr>
              <w:spacing w:line="276" w:lineRule="auto"/>
              <w:jc w:val="both"/>
              <w:rPr>
                <w:rFonts w:ascii="Arial" w:eastAsia="Arial" w:hAnsi="Arial" w:cs="Arial"/>
              </w:rPr>
            </w:pPr>
            <w:r>
              <w:rPr>
                <w:rFonts w:ascii="Arial" w:eastAsia="Arial" w:hAnsi="Arial" w:cs="Arial"/>
              </w:rPr>
              <w:t xml:space="preserve">Practicante: estudiante que cursa programas de formación </w:t>
            </w:r>
            <w:r>
              <w:rPr>
                <w:rFonts w:ascii="Arial" w:eastAsia="Arial" w:hAnsi="Arial" w:cs="Arial"/>
                <w:color w:val="FF0000"/>
              </w:rPr>
              <w:t xml:space="preserve">complementaria ofrecidos por las escuelas normales </w:t>
            </w:r>
            <w:proofErr w:type="gramStart"/>
            <w:r>
              <w:rPr>
                <w:rFonts w:ascii="Arial" w:eastAsia="Arial" w:hAnsi="Arial" w:cs="Arial"/>
                <w:color w:val="FF0000"/>
              </w:rPr>
              <w:t>superiores,  educación</w:t>
            </w:r>
            <w:proofErr w:type="gramEnd"/>
            <w:r>
              <w:rPr>
                <w:rFonts w:ascii="Arial" w:eastAsia="Arial" w:hAnsi="Arial" w:cs="Arial"/>
                <w:color w:val="FF0000"/>
              </w:rPr>
              <w:t xml:space="preserve"> superior de pregrado y posgrado, educación para el trabajo y el desarrollo humano, formación profesional integral del SENA, judicaturas o tienen contrato de aprendizaje de acuerdo con lo establecido en la Ley 789 de 2002 junto con sus modificaciones.</w:t>
            </w:r>
          </w:p>
          <w:p w:rsidR="00A06667" w:rsidRDefault="00096387">
            <w:pPr>
              <w:numPr>
                <w:ilvl w:val="0"/>
                <w:numId w:val="1"/>
              </w:numPr>
              <w:spacing w:line="276" w:lineRule="auto"/>
              <w:jc w:val="both"/>
              <w:rPr>
                <w:rFonts w:ascii="Arial" w:eastAsia="Arial" w:hAnsi="Arial" w:cs="Arial"/>
                <w:color w:val="FF0000"/>
              </w:rPr>
            </w:pPr>
            <w:r>
              <w:rPr>
                <w:rFonts w:ascii="Arial" w:eastAsia="Arial" w:hAnsi="Arial" w:cs="Arial"/>
                <w:color w:val="FF0000"/>
              </w:rPr>
              <w:t xml:space="preserve">Práctica laboral: se entiende por práctica laboral las siguientes </w:t>
            </w:r>
            <w:r>
              <w:rPr>
                <w:rFonts w:ascii="Arial" w:eastAsia="Arial" w:hAnsi="Arial" w:cs="Arial"/>
                <w:color w:val="FF0000"/>
              </w:rPr>
              <w:lastRenderedPageBreak/>
              <w:t xml:space="preserve">actividades formativas desarrolladas por un estudiante: 1. Práctica laboral en el estricto sentido. 2. Contratos de aprendizaje. 3. La Judicatura. 4. Pasantía. 5. Las demás que reúnan las características mencionadas en la definición de practicante. </w:t>
            </w:r>
          </w:p>
          <w:p w:rsidR="00A06667" w:rsidRDefault="00096387">
            <w:pPr>
              <w:numPr>
                <w:ilvl w:val="0"/>
                <w:numId w:val="1"/>
              </w:numPr>
              <w:spacing w:line="276" w:lineRule="auto"/>
              <w:jc w:val="both"/>
              <w:rPr>
                <w:rFonts w:ascii="Arial" w:eastAsia="Arial" w:hAnsi="Arial" w:cs="Arial"/>
                <w:color w:val="FF0000"/>
              </w:rPr>
            </w:pPr>
            <w:r>
              <w:rPr>
                <w:rFonts w:ascii="Arial" w:eastAsia="Arial" w:hAnsi="Arial" w:cs="Arial"/>
                <w:color w:val="FF0000"/>
              </w:rPr>
              <w:t xml:space="preserve">Escenario de práctica: entidad que recibe al practicante para que realice actividades formativas relacionadas con su área del conocimiento, durante un tiempo determinado por el programa </w:t>
            </w:r>
            <w:proofErr w:type="gramStart"/>
            <w:r>
              <w:rPr>
                <w:rFonts w:ascii="Arial" w:eastAsia="Arial" w:hAnsi="Arial" w:cs="Arial"/>
                <w:color w:val="FF0000"/>
              </w:rPr>
              <w:t>académico  o</w:t>
            </w:r>
            <w:proofErr w:type="gramEnd"/>
            <w:r>
              <w:rPr>
                <w:rFonts w:ascii="Arial" w:eastAsia="Arial" w:hAnsi="Arial" w:cs="Arial"/>
                <w:color w:val="FF0000"/>
              </w:rPr>
              <w:t xml:space="preserve"> formativo respectivo para el cumplimiento de la práctica laboral.</w:t>
            </w:r>
          </w:p>
          <w:p w:rsidR="00A06667" w:rsidRDefault="00096387">
            <w:pPr>
              <w:numPr>
                <w:ilvl w:val="0"/>
                <w:numId w:val="1"/>
              </w:numPr>
              <w:spacing w:line="276" w:lineRule="auto"/>
              <w:jc w:val="both"/>
              <w:rPr>
                <w:rFonts w:ascii="Arial" w:eastAsia="Arial" w:hAnsi="Arial" w:cs="Arial"/>
                <w:color w:val="FF0000"/>
              </w:rPr>
            </w:pPr>
            <w:r>
              <w:rPr>
                <w:rFonts w:ascii="Arial" w:eastAsia="Arial" w:hAnsi="Arial" w:cs="Arial"/>
                <w:color w:val="FF0000"/>
              </w:rPr>
              <w:t xml:space="preserve">Relación tripartita: En las prácticas laborales participan el estudiante, el </w:t>
            </w:r>
            <w:r>
              <w:rPr>
                <w:rFonts w:ascii="Arial" w:eastAsia="Arial" w:hAnsi="Arial" w:cs="Arial"/>
                <w:color w:val="FF0000"/>
              </w:rPr>
              <w:lastRenderedPageBreak/>
              <w:t>escenario de práctica representado por un tutor y la Institución Educativa en cabeza de un monitor.</w:t>
            </w:r>
          </w:p>
          <w:p w:rsidR="00A06667" w:rsidRDefault="00096387">
            <w:pPr>
              <w:numPr>
                <w:ilvl w:val="0"/>
                <w:numId w:val="1"/>
              </w:numPr>
              <w:spacing w:line="276" w:lineRule="auto"/>
              <w:jc w:val="both"/>
              <w:rPr>
                <w:rFonts w:ascii="Arial" w:eastAsia="Arial" w:hAnsi="Arial" w:cs="Arial"/>
                <w:color w:val="FF0000"/>
              </w:rPr>
            </w:pPr>
            <w:r>
              <w:rPr>
                <w:rFonts w:ascii="Arial" w:eastAsia="Arial" w:hAnsi="Arial" w:cs="Arial"/>
                <w:color w:val="FF0000"/>
              </w:rPr>
              <w:t xml:space="preserve">Carácter formativo: La práctica laboral es una actividad pedagógica adelantada por un estudiante para desarrollar las competencias básicas, transversales y laborales en escenarios de trabajo real y que lo preparan para su desempeño autónomo en el mercado laboral. Por lo tanto, no constituye una relación de trabajo y las actividades que este desarrolla deben versar sobre los asuntos establecidos por el programa académico o formativo respectivo y en armonía a las necesidades del </w:t>
            </w:r>
            <w:r>
              <w:rPr>
                <w:rFonts w:ascii="Arial" w:eastAsia="Arial" w:hAnsi="Arial" w:cs="Arial"/>
                <w:color w:val="FF0000"/>
              </w:rPr>
              <w:lastRenderedPageBreak/>
              <w:t>escenario de práctica laboral.</w:t>
            </w:r>
          </w:p>
          <w:p w:rsidR="00A06667" w:rsidRDefault="00A06667">
            <w:pPr>
              <w:spacing w:line="276" w:lineRule="auto"/>
              <w:jc w:val="both"/>
              <w:rPr>
                <w:rFonts w:ascii="Arial" w:eastAsia="Arial" w:hAnsi="Arial" w:cs="Arial"/>
                <w:color w:val="FF0000"/>
              </w:rPr>
            </w:pPr>
          </w:p>
          <w:p w:rsidR="00A06667" w:rsidRDefault="00096387">
            <w:pPr>
              <w:spacing w:line="276" w:lineRule="auto"/>
              <w:jc w:val="both"/>
              <w:rPr>
                <w:rFonts w:ascii="Arial" w:eastAsia="Arial" w:hAnsi="Arial" w:cs="Arial"/>
                <w:color w:val="FF0000"/>
              </w:rPr>
            </w:pPr>
            <w:r>
              <w:rPr>
                <w:rFonts w:ascii="Arial" w:eastAsia="Arial" w:hAnsi="Arial" w:cs="Arial"/>
                <w:color w:val="FF0000"/>
              </w:rPr>
              <w:t>PARÁGRAFO: Es necesario revisar y acoger las demás definiciones citadas en el CONSIDERANDO del presente Acuerdo de Proyecto.</w:t>
            </w:r>
          </w:p>
          <w:p w:rsidR="00A06667" w:rsidRDefault="00A06667">
            <w:pPr>
              <w:spacing w:line="276" w:lineRule="auto"/>
              <w:ind w:left="720"/>
              <w:jc w:val="both"/>
              <w:rPr>
                <w:rFonts w:ascii="Arial" w:eastAsia="Arial" w:hAnsi="Arial" w:cs="Arial"/>
              </w:rPr>
            </w:pPr>
          </w:p>
          <w:p w:rsidR="00A06667" w:rsidRDefault="00A06667">
            <w:pPr>
              <w:spacing w:line="276" w:lineRule="auto"/>
              <w:ind w:left="720"/>
              <w:jc w:val="both"/>
              <w:rPr>
                <w:rFonts w:ascii="Arial" w:eastAsia="Arial" w:hAnsi="Arial" w:cs="Arial"/>
              </w:rPr>
            </w:pPr>
          </w:p>
        </w:tc>
        <w:tc>
          <w:tcPr>
            <w:tcW w:w="286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Se propone ordenar el Artículo 3 con el 4 a fin de organizar el documento e iniciar con las definiciones. Ahora, se propone ampliar las definiciones con escenario de práctica, carácter formativo, relación tripartita y práctica laboral. </w:t>
            </w:r>
          </w:p>
        </w:tc>
      </w:tr>
      <w:tr w:rsidR="00A06667">
        <w:trPr>
          <w:trHeight w:val="2698"/>
        </w:trPr>
        <w:tc>
          <w:tcPr>
            <w:tcW w:w="3075" w:type="dxa"/>
          </w:tcPr>
          <w:p w:rsidR="00A06667" w:rsidRDefault="00096387">
            <w:pPr>
              <w:spacing w:line="276" w:lineRule="auto"/>
              <w:jc w:val="both"/>
              <w:rPr>
                <w:rFonts w:ascii="Arial" w:eastAsia="Arial" w:hAnsi="Arial" w:cs="Arial"/>
              </w:rPr>
            </w:pPr>
            <w:r>
              <w:rPr>
                <w:rFonts w:ascii="Arial" w:eastAsia="Arial" w:hAnsi="Arial" w:cs="Arial"/>
              </w:rPr>
              <w:lastRenderedPageBreak/>
              <w:t>Artículo 4. Definiciones. Para efectos del presente acuerdo, se entenderá por: ● Jóvenes practicantes: Estudiantes de programas de educación técnica, tecnológica y profesional que deseen realizar práctica laboral con alguna JAL del Distrito, y que sean seleccionados para realizar dicha práctica.</w:t>
            </w:r>
          </w:p>
        </w:tc>
        <w:tc>
          <w:tcPr>
            <w:tcW w:w="3150" w:type="dxa"/>
          </w:tcPr>
          <w:p w:rsidR="00A06667" w:rsidRDefault="00096387">
            <w:pPr>
              <w:spacing w:line="276" w:lineRule="auto"/>
              <w:jc w:val="both"/>
              <w:rPr>
                <w:rFonts w:ascii="Arial" w:eastAsia="Arial" w:hAnsi="Arial" w:cs="Arial"/>
                <w:b/>
              </w:rPr>
            </w:pPr>
            <w:r>
              <w:rPr>
                <w:rFonts w:ascii="Arial" w:eastAsia="Arial" w:hAnsi="Arial" w:cs="Arial"/>
                <w:b/>
              </w:rPr>
              <w:t xml:space="preserve">ARTÍCULO 4°.     </w:t>
            </w:r>
          </w:p>
          <w:p w:rsidR="00A06667" w:rsidRDefault="00096387">
            <w:pPr>
              <w:spacing w:line="276" w:lineRule="auto"/>
              <w:jc w:val="both"/>
              <w:rPr>
                <w:rFonts w:ascii="Arial" w:eastAsia="Arial" w:hAnsi="Arial" w:cs="Arial"/>
              </w:rPr>
            </w:pPr>
            <w:r>
              <w:rPr>
                <w:rFonts w:ascii="Arial" w:eastAsia="Arial" w:hAnsi="Arial" w:cs="Arial"/>
                <w:b/>
              </w:rPr>
              <w:t xml:space="preserve">ATRIBUCIONES DE LAS JUNTAS ADMINISTRADORAS LOCALES. </w:t>
            </w:r>
            <w:r>
              <w:rPr>
                <w:rFonts w:ascii="Arial" w:eastAsia="Arial" w:hAnsi="Arial" w:cs="Arial"/>
                <w:color w:val="FF0000"/>
              </w:rPr>
              <w:t xml:space="preserve">Las Juntas Administradoras Locales fungirán como escenarios de práctica laboral </w:t>
            </w:r>
            <w:r>
              <w:rPr>
                <w:rFonts w:ascii="Arial" w:eastAsia="Arial" w:hAnsi="Arial" w:cs="Arial"/>
              </w:rPr>
              <w:t>por lo que serán responsables como mínimo de:</w:t>
            </w:r>
          </w:p>
          <w:p w:rsidR="00A06667" w:rsidRDefault="00A06667">
            <w:pPr>
              <w:spacing w:line="276" w:lineRule="auto"/>
              <w:jc w:val="both"/>
              <w:rPr>
                <w:rFonts w:ascii="Arial" w:eastAsia="Arial" w:hAnsi="Arial" w:cs="Arial"/>
              </w:rPr>
            </w:pPr>
          </w:p>
          <w:p w:rsidR="00A06667" w:rsidRDefault="00096387">
            <w:pPr>
              <w:numPr>
                <w:ilvl w:val="0"/>
                <w:numId w:val="12"/>
              </w:numPr>
              <w:spacing w:line="276" w:lineRule="auto"/>
              <w:jc w:val="both"/>
              <w:rPr>
                <w:rFonts w:ascii="Arial" w:eastAsia="Arial" w:hAnsi="Arial" w:cs="Arial"/>
                <w:color w:val="FF0000"/>
              </w:rPr>
            </w:pPr>
            <w:r>
              <w:rPr>
                <w:rFonts w:ascii="Arial" w:eastAsia="Arial" w:hAnsi="Arial" w:cs="Arial"/>
                <w:color w:val="FF0000"/>
              </w:rPr>
              <w:t xml:space="preserve">Realizar la solicitud al Fondo de Desarrollo Local de su respectiva localidad para comenzar con la construcción del acuerdo local por el cual se implementa el programa de prácticas laborales, manifestando las necesidades </w:t>
            </w:r>
            <w:r>
              <w:rPr>
                <w:rFonts w:ascii="Arial" w:eastAsia="Arial" w:hAnsi="Arial" w:cs="Arial"/>
                <w:color w:val="FF0000"/>
              </w:rPr>
              <w:lastRenderedPageBreak/>
              <w:t>técnicas que dan viabilidad para crear la/s vacante/s de práctica.</w:t>
            </w:r>
          </w:p>
          <w:p w:rsidR="00A06667" w:rsidRDefault="00096387">
            <w:pPr>
              <w:numPr>
                <w:ilvl w:val="0"/>
                <w:numId w:val="12"/>
              </w:numPr>
              <w:spacing w:line="276" w:lineRule="auto"/>
              <w:jc w:val="both"/>
              <w:rPr>
                <w:rFonts w:ascii="Arial" w:eastAsia="Arial" w:hAnsi="Arial" w:cs="Arial"/>
              </w:rPr>
            </w:pPr>
            <w:r>
              <w:rPr>
                <w:rFonts w:ascii="Arial" w:eastAsia="Arial" w:hAnsi="Arial" w:cs="Arial"/>
              </w:rPr>
              <w:t xml:space="preserve">Garantizar el </w:t>
            </w:r>
            <w:r>
              <w:rPr>
                <w:rFonts w:ascii="Arial" w:eastAsia="Arial" w:hAnsi="Arial" w:cs="Arial"/>
                <w:color w:val="FF0000"/>
              </w:rPr>
              <w:t xml:space="preserve">carácter formativo </w:t>
            </w:r>
            <w:r>
              <w:rPr>
                <w:rFonts w:ascii="Arial" w:eastAsia="Arial" w:hAnsi="Arial" w:cs="Arial"/>
              </w:rPr>
              <w:t xml:space="preserve">de las prácticas </w:t>
            </w:r>
            <w:proofErr w:type="gramStart"/>
            <w:r>
              <w:rPr>
                <w:rFonts w:ascii="Arial" w:eastAsia="Arial" w:hAnsi="Arial" w:cs="Arial"/>
              </w:rPr>
              <w:t>laborales  en</w:t>
            </w:r>
            <w:proofErr w:type="gramEnd"/>
            <w:r>
              <w:rPr>
                <w:rFonts w:ascii="Arial" w:eastAsia="Arial" w:hAnsi="Arial" w:cs="Arial"/>
              </w:rPr>
              <w:t xml:space="preserve"> un ambiente de aprendizaje adecuado que permita el desarrollo profesional y personal del practicante.</w:t>
            </w:r>
          </w:p>
          <w:p w:rsidR="00A06667" w:rsidRDefault="00096387">
            <w:pPr>
              <w:numPr>
                <w:ilvl w:val="0"/>
                <w:numId w:val="12"/>
              </w:numPr>
              <w:spacing w:line="276" w:lineRule="auto"/>
              <w:jc w:val="both"/>
              <w:rPr>
                <w:rFonts w:ascii="Arial" w:eastAsia="Arial" w:hAnsi="Arial" w:cs="Arial"/>
              </w:rPr>
            </w:pPr>
            <w:r>
              <w:rPr>
                <w:rFonts w:ascii="Arial" w:eastAsia="Arial" w:hAnsi="Arial" w:cs="Arial"/>
              </w:rPr>
              <w:t xml:space="preserve">Designar un edil o </w:t>
            </w:r>
            <w:proofErr w:type="spellStart"/>
            <w:r>
              <w:rPr>
                <w:rFonts w:ascii="Arial" w:eastAsia="Arial" w:hAnsi="Arial" w:cs="Arial"/>
              </w:rPr>
              <w:t>edilesa</w:t>
            </w:r>
            <w:proofErr w:type="spellEnd"/>
            <w:r>
              <w:rPr>
                <w:rFonts w:ascii="Arial" w:eastAsia="Arial" w:hAnsi="Arial" w:cs="Arial"/>
              </w:rPr>
              <w:t xml:space="preserve"> como el tutor del estudiante el cual se encargará de la supervisión de la actividad formativa en conjunto con el monitor, acompañando y haciendo seguimiento al desarrollo de la práctica laboral. </w:t>
            </w:r>
          </w:p>
          <w:p w:rsidR="00A06667" w:rsidRDefault="00096387">
            <w:pPr>
              <w:numPr>
                <w:ilvl w:val="0"/>
                <w:numId w:val="12"/>
              </w:numPr>
              <w:spacing w:line="276" w:lineRule="auto"/>
              <w:jc w:val="both"/>
              <w:rPr>
                <w:rFonts w:ascii="Arial" w:eastAsia="Arial" w:hAnsi="Arial" w:cs="Arial"/>
                <w:color w:val="FF0000"/>
              </w:rPr>
            </w:pPr>
            <w:r>
              <w:rPr>
                <w:rFonts w:ascii="Arial" w:eastAsia="Arial" w:hAnsi="Arial" w:cs="Arial"/>
                <w:color w:val="FF0000"/>
              </w:rPr>
              <w:t>Las demás estipuladas por la ley sobre los escenarios de práctica y los tutores.</w:t>
            </w:r>
          </w:p>
          <w:p w:rsidR="00A06667" w:rsidRDefault="00A06667">
            <w:pPr>
              <w:spacing w:line="276" w:lineRule="auto"/>
              <w:jc w:val="both"/>
              <w:rPr>
                <w:rFonts w:ascii="Arial" w:eastAsia="Arial" w:hAnsi="Arial" w:cs="Arial"/>
              </w:rPr>
            </w:pPr>
          </w:p>
        </w:tc>
        <w:tc>
          <w:tcPr>
            <w:tcW w:w="2865" w:type="dxa"/>
          </w:tcPr>
          <w:p w:rsidR="00A06667" w:rsidRDefault="00096387">
            <w:pPr>
              <w:spacing w:line="276" w:lineRule="auto"/>
              <w:jc w:val="both"/>
              <w:rPr>
                <w:rFonts w:ascii="Arial" w:eastAsia="Arial" w:hAnsi="Arial" w:cs="Arial"/>
              </w:rPr>
            </w:pPr>
            <w:r>
              <w:rPr>
                <w:rFonts w:ascii="Arial" w:eastAsia="Arial" w:hAnsi="Arial" w:cs="Arial"/>
              </w:rPr>
              <w:lastRenderedPageBreak/>
              <w:t>Es necesario especificar las funciones y atribuciones de cada actor involucrado en el proceso de práctica laboral. Adicionalmente, se establece a las JAL como escenarios de práctica laboral</w:t>
            </w:r>
          </w:p>
        </w:tc>
      </w:tr>
      <w:tr w:rsidR="00A06667">
        <w:tc>
          <w:tcPr>
            <w:tcW w:w="307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Artículo 5. Responsabilidades de las </w:t>
            </w:r>
            <w:r>
              <w:rPr>
                <w:rFonts w:ascii="Arial" w:eastAsia="Arial" w:hAnsi="Arial" w:cs="Arial"/>
              </w:rPr>
              <w:lastRenderedPageBreak/>
              <w:t xml:space="preserve">Juntas Administradoras Locales. Las JAL que reciban practicantes serán responsables de: 1. Garantizar un ambiente de aprendizaje adecuado, que permita el desarrollo profesional y personal del practicante. 2. Supervisar y evaluar el desempeño del joven practicante. </w:t>
            </w:r>
          </w:p>
        </w:tc>
        <w:tc>
          <w:tcPr>
            <w:tcW w:w="3150" w:type="dxa"/>
          </w:tcPr>
          <w:p w:rsidR="00A06667" w:rsidRDefault="00096387">
            <w:pPr>
              <w:spacing w:line="276" w:lineRule="auto"/>
              <w:jc w:val="both"/>
              <w:rPr>
                <w:rFonts w:ascii="Arial" w:eastAsia="Arial" w:hAnsi="Arial" w:cs="Arial"/>
              </w:rPr>
            </w:pPr>
            <w:r>
              <w:rPr>
                <w:rFonts w:ascii="Arial" w:eastAsia="Arial" w:hAnsi="Arial" w:cs="Arial"/>
              </w:rPr>
              <w:lastRenderedPageBreak/>
              <w:t>ANEXAR AL ARTÍCULO 4</w:t>
            </w:r>
          </w:p>
        </w:tc>
        <w:tc>
          <w:tcPr>
            <w:tcW w:w="2865" w:type="dxa"/>
          </w:tcPr>
          <w:p w:rsidR="00A06667" w:rsidRDefault="00096387">
            <w:pPr>
              <w:spacing w:line="276" w:lineRule="auto"/>
              <w:jc w:val="both"/>
              <w:rPr>
                <w:rFonts w:ascii="Arial" w:eastAsia="Arial" w:hAnsi="Arial" w:cs="Arial"/>
              </w:rPr>
            </w:pPr>
            <w:r>
              <w:rPr>
                <w:rFonts w:ascii="Arial" w:eastAsia="Arial" w:hAnsi="Arial" w:cs="Arial"/>
              </w:rPr>
              <w:t xml:space="preserve">El contenido de este artículo (ARTÍCULO 5.) </w:t>
            </w:r>
            <w:r>
              <w:rPr>
                <w:rFonts w:ascii="Arial" w:eastAsia="Arial" w:hAnsi="Arial" w:cs="Arial"/>
              </w:rPr>
              <w:lastRenderedPageBreak/>
              <w:t xml:space="preserve">se contiene en la propuesta del Artículo 4. De manera que se propone suprimir para evitar duplicidad. </w:t>
            </w:r>
          </w:p>
        </w:tc>
      </w:tr>
      <w:tr w:rsidR="00A06667">
        <w:trPr>
          <w:trHeight w:val="402"/>
        </w:trPr>
        <w:tc>
          <w:tcPr>
            <w:tcW w:w="307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Artículo 6. Funciones de los pasantes. Los pasantes asignados a los ediles y </w:t>
            </w:r>
            <w:proofErr w:type="spellStart"/>
            <w:r>
              <w:rPr>
                <w:rFonts w:ascii="Arial" w:eastAsia="Arial" w:hAnsi="Arial" w:cs="Arial"/>
              </w:rPr>
              <w:t>edilesas</w:t>
            </w:r>
            <w:proofErr w:type="spellEnd"/>
            <w:r>
              <w:rPr>
                <w:rFonts w:ascii="Arial" w:eastAsia="Arial" w:hAnsi="Arial" w:cs="Arial"/>
              </w:rPr>
              <w:t xml:space="preserve"> tendrán como funciones: ● Brindar apoyo técnico en la elaboración de informes y documentos relacionados con el control político y la gestión administrativa local. ● Realizar investigaciones que permitan fortalecer la toma de decisiones locales basadas en datos y análisis rigurosos. ● Apoyar la planeación y seguimiento de políticas locales, promoviendo la participación ciudadana. ● Participar en la organización de eventos y actividades de socialización y rendición de cuentas. ● Las actividades que se definan </w:t>
            </w:r>
            <w:r>
              <w:rPr>
                <w:rFonts w:ascii="Arial" w:eastAsia="Arial" w:hAnsi="Arial" w:cs="Arial"/>
              </w:rPr>
              <w:lastRenderedPageBreak/>
              <w:t xml:space="preserve">de forma coordinada de acuerdo con lo mencionado en el </w:t>
            </w:r>
            <w:proofErr w:type="spellStart"/>
            <w:r>
              <w:rPr>
                <w:rFonts w:ascii="Arial" w:eastAsia="Arial" w:hAnsi="Arial" w:cs="Arial"/>
              </w:rPr>
              <w:t>articulo</w:t>
            </w:r>
            <w:proofErr w:type="spellEnd"/>
            <w:r>
              <w:rPr>
                <w:rFonts w:ascii="Arial" w:eastAsia="Arial" w:hAnsi="Arial" w:cs="Arial"/>
              </w:rPr>
              <w:t xml:space="preserve"> 3. Parágrafo 1. Cada edil o </w:t>
            </w:r>
            <w:proofErr w:type="spellStart"/>
            <w:r>
              <w:rPr>
                <w:rFonts w:ascii="Arial" w:eastAsia="Arial" w:hAnsi="Arial" w:cs="Arial"/>
              </w:rPr>
              <w:t>edilesa</w:t>
            </w:r>
            <w:proofErr w:type="spellEnd"/>
            <w:r>
              <w:rPr>
                <w:rFonts w:ascii="Arial" w:eastAsia="Arial" w:hAnsi="Arial" w:cs="Arial"/>
              </w:rPr>
              <w:t xml:space="preserve"> en ejercicio podrá contar con un pasante a lo largo del periodo que dure la práctica profesional, el cual no podrá exceder de doce meses continuos.</w:t>
            </w:r>
          </w:p>
        </w:tc>
        <w:tc>
          <w:tcPr>
            <w:tcW w:w="3150" w:type="dxa"/>
          </w:tcPr>
          <w:p w:rsidR="00A06667" w:rsidRDefault="00096387">
            <w:pPr>
              <w:spacing w:line="276" w:lineRule="auto"/>
              <w:jc w:val="both"/>
              <w:rPr>
                <w:rFonts w:ascii="Arial" w:eastAsia="Arial" w:hAnsi="Arial" w:cs="Arial"/>
                <w:b/>
              </w:rPr>
            </w:pPr>
            <w:r>
              <w:rPr>
                <w:rFonts w:ascii="Arial" w:eastAsia="Arial" w:hAnsi="Arial" w:cs="Arial"/>
                <w:b/>
              </w:rPr>
              <w:lastRenderedPageBreak/>
              <w:t xml:space="preserve">ARTÍCULO 5. </w:t>
            </w:r>
          </w:p>
          <w:p w:rsidR="00A06667" w:rsidRDefault="00096387">
            <w:pPr>
              <w:spacing w:line="276" w:lineRule="auto"/>
              <w:jc w:val="both"/>
              <w:rPr>
                <w:rFonts w:ascii="Arial" w:eastAsia="Arial" w:hAnsi="Arial" w:cs="Arial"/>
              </w:rPr>
            </w:pPr>
            <w:r>
              <w:rPr>
                <w:rFonts w:ascii="Arial" w:eastAsia="Arial" w:hAnsi="Arial" w:cs="Arial"/>
                <w:b/>
                <w:color w:val="FF0000"/>
              </w:rPr>
              <w:t xml:space="preserve">ATRIBUCIONES </w:t>
            </w:r>
            <w:r>
              <w:rPr>
                <w:rFonts w:ascii="Arial" w:eastAsia="Arial" w:hAnsi="Arial" w:cs="Arial"/>
                <w:b/>
              </w:rPr>
              <w:t xml:space="preserve">DE LOS </w:t>
            </w:r>
            <w:r>
              <w:rPr>
                <w:rFonts w:ascii="Arial" w:eastAsia="Arial" w:hAnsi="Arial" w:cs="Arial"/>
                <w:b/>
                <w:color w:val="FF0000"/>
              </w:rPr>
              <w:t>PRACTICANTES</w:t>
            </w:r>
            <w:r>
              <w:rPr>
                <w:rFonts w:ascii="Arial" w:eastAsia="Arial" w:hAnsi="Arial" w:cs="Arial"/>
                <w:b/>
              </w:rPr>
              <w:t xml:space="preserve">. </w:t>
            </w:r>
            <w:r>
              <w:rPr>
                <w:rFonts w:ascii="Arial" w:eastAsia="Arial" w:hAnsi="Arial" w:cs="Arial"/>
              </w:rPr>
              <w:t>Durante la ejecución de sus prácticas laborales, los estudiantes podrán:</w:t>
            </w:r>
          </w:p>
          <w:p w:rsidR="00A06667" w:rsidRDefault="00A06667">
            <w:pPr>
              <w:spacing w:line="276" w:lineRule="auto"/>
              <w:jc w:val="both"/>
              <w:rPr>
                <w:rFonts w:ascii="Arial" w:eastAsia="Arial" w:hAnsi="Arial" w:cs="Arial"/>
              </w:rPr>
            </w:pPr>
          </w:p>
          <w:p w:rsidR="00A06667" w:rsidRDefault="00096387">
            <w:pPr>
              <w:numPr>
                <w:ilvl w:val="0"/>
                <w:numId w:val="5"/>
              </w:numPr>
              <w:spacing w:line="276" w:lineRule="auto"/>
              <w:jc w:val="both"/>
              <w:rPr>
                <w:rFonts w:ascii="Arial" w:eastAsia="Arial" w:hAnsi="Arial" w:cs="Arial"/>
                <w:color w:val="FF0000"/>
              </w:rPr>
            </w:pPr>
            <w:r>
              <w:rPr>
                <w:rFonts w:ascii="Arial" w:eastAsia="Arial" w:hAnsi="Arial" w:cs="Arial"/>
                <w:color w:val="FF0000"/>
              </w:rPr>
              <w:t>Desarrollar sus prácticas laborales en las Juntas Administradoras Locales.</w:t>
            </w:r>
          </w:p>
          <w:p w:rsidR="00A06667" w:rsidRDefault="00096387">
            <w:pPr>
              <w:numPr>
                <w:ilvl w:val="0"/>
                <w:numId w:val="5"/>
              </w:numPr>
              <w:spacing w:line="276" w:lineRule="auto"/>
              <w:jc w:val="both"/>
              <w:rPr>
                <w:rFonts w:ascii="Arial" w:eastAsia="Arial" w:hAnsi="Arial" w:cs="Arial"/>
              </w:rPr>
            </w:pPr>
            <w:r>
              <w:rPr>
                <w:rFonts w:ascii="Arial" w:eastAsia="Arial" w:hAnsi="Arial" w:cs="Arial"/>
                <w:color w:val="FF0000"/>
              </w:rPr>
              <w:t>Realizar actividades de apoyo, estratégicas, operativas y documentales que estén en línea con</w:t>
            </w:r>
            <w:r>
              <w:rPr>
                <w:rFonts w:ascii="Arial" w:eastAsia="Arial" w:hAnsi="Arial" w:cs="Arial"/>
              </w:rPr>
              <w:t xml:space="preserve"> </w:t>
            </w:r>
            <w:r>
              <w:rPr>
                <w:rFonts w:ascii="Arial" w:eastAsia="Arial" w:hAnsi="Arial" w:cs="Arial"/>
                <w:color w:val="FF0000"/>
              </w:rPr>
              <w:t xml:space="preserve">las atribuciones de las JAL establecidas </w:t>
            </w:r>
            <w:proofErr w:type="gramStart"/>
            <w:r>
              <w:rPr>
                <w:rFonts w:ascii="Arial" w:eastAsia="Arial" w:hAnsi="Arial" w:cs="Arial"/>
                <w:color w:val="FF0000"/>
              </w:rPr>
              <w:t>en  el</w:t>
            </w:r>
            <w:proofErr w:type="gramEnd"/>
            <w:r>
              <w:rPr>
                <w:rFonts w:ascii="Arial" w:eastAsia="Arial" w:hAnsi="Arial" w:cs="Arial"/>
                <w:color w:val="FF0000"/>
              </w:rPr>
              <w:t xml:space="preserve"> Artículo 69 del Decreto 1421 de 1993 y sus modificaciones.</w:t>
            </w:r>
          </w:p>
          <w:p w:rsidR="00A06667" w:rsidRDefault="00096387">
            <w:pPr>
              <w:numPr>
                <w:ilvl w:val="0"/>
                <w:numId w:val="5"/>
              </w:numPr>
              <w:spacing w:line="276" w:lineRule="auto"/>
              <w:jc w:val="both"/>
              <w:rPr>
                <w:rFonts w:ascii="Arial" w:eastAsia="Arial" w:hAnsi="Arial" w:cs="Arial"/>
              </w:rPr>
            </w:pPr>
            <w:r>
              <w:rPr>
                <w:rFonts w:ascii="Arial" w:eastAsia="Arial" w:hAnsi="Arial" w:cs="Arial"/>
              </w:rPr>
              <w:lastRenderedPageBreak/>
              <w:t>Realizar investigaciones que permitan fortalecer la toma de decisiones locales basadas en datos y análisis rigurosos.</w:t>
            </w:r>
          </w:p>
          <w:p w:rsidR="00A06667" w:rsidRDefault="00096387">
            <w:pPr>
              <w:numPr>
                <w:ilvl w:val="0"/>
                <w:numId w:val="5"/>
              </w:numPr>
              <w:spacing w:line="276" w:lineRule="auto"/>
              <w:jc w:val="both"/>
              <w:rPr>
                <w:rFonts w:ascii="Arial" w:eastAsia="Arial" w:hAnsi="Arial" w:cs="Arial"/>
              </w:rPr>
            </w:pPr>
            <w:r>
              <w:rPr>
                <w:rFonts w:ascii="Arial" w:eastAsia="Arial" w:hAnsi="Arial" w:cs="Arial"/>
              </w:rPr>
              <w:t>Apoyar la planeación y seguimiento de políticas locales, promoviendo la participación ciudadana.</w:t>
            </w:r>
          </w:p>
          <w:p w:rsidR="00A06667" w:rsidRDefault="00096387">
            <w:pPr>
              <w:numPr>
                <w:ilvl w:val="0"/>
                <w:numId w:val="5"/>
              </w:numPr>
              <w:spacing w:line="276" w:lineRule="auto"/>
              <w:jc w:val="both"/>
              <w:rPr>
                <w:rFonts w:ascii="Arial" w:eastAsia="Arial" w:hAnsi="Arial" w:cs="Arial"/>
                <w:color w:val="FF0000"/>
              </w:rPr>
            </w:pPr>
            <w:r>
              <w:rPr>
                <w:rFonts w:ascii="Arial" w:eastAsia="Arial" w:hAnsi="Arial" w:cs="Arial"/>
                <w:color w:val="FF0000"/>
              </w:rPr>
              <w:t>Proponer iniciativas que aporten al control político, la participación ciudadana y la gestión local de acuerdo con los marcos normativos, la supervisión directa y procedimientos de la entidad.</w:t>
            </w:r>
          </w:p>
          <w:p w:rsidR="00A06667" w:rsidRDefault="00096387">
            <w:pPr>
              <w:numPr>
                <w:ilvl w:val="0"/>
                <w:numId w:val="5"/>
              </w:numPr>
              <w:spacing w:line="276" w:lineRule="auto"/>
              <w:jc w:val="both"/>
              <w:rPr>
                <w:rFonts w:ascii="Arial" w:eastAsia="Arial" w:hAnsi="Arial" w:cs="Arial"/>
              </w:rPr>
            </w:pPr>
            <w:r>
              <w:rPr>
                <w:rFonts w:ascii="Arial" w:eastAsia="Arial" w:hAnsi="Arial" w:cs="Arial"/>
              </w:rPr>
              <w:t>Cumplir con los demás acuerdos estipulados en el acta de vinculación por la relación tripartita.</w:t>
            </w:r>
          </w:p>
          <w:p w:rsidR="00A06667" w:rsidRDefault="00A06667">
            <w:pPr>
              <w:spacing w:line="276" w:lineRule="auto"/>
              <w:ind w:left="720"/>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 xml:space="preserve">PARÁGRAFO. Cada edil o </w:t>
            </w:r>
            <w:proofErr w:type="spellStart"/>
            <w:r>
              <w:rPr>
                <w:rFonts w:ascii="Arial" w:eastAsia="Arial" w:hAnsi="Arial" w:cs="Arial"/>
              </w:rPr>
              <w:t>edilesa</w:t>
            </w:r>
            <w:proofErr w:type="spellEnd"/>
            <w:r>
              <w:rPr>
                <w:rFonts w:ascii="Arial" w:eastAsia="Arial" w:hAnsi="Arial" w:cs="Arial"/>
              </w:rPr>
              <w:t xml:space="preserve"> en ejercicio podrá contar con al menos un pasante, teniendo en </w:t>
            </w:r>
            <w:r>
              <w:rPr>
                <w:rFonts w:ascii="Arial" w:eastAsia="Arial" w:hAnsi="Arial" w:cs="Arial"/>
              </w:rPr>
              <w:lastRenderedPageBreak/>
              <w:t>cuenta las disposiciones normativas sobre la duración de la práctica laboral y sin que este tiempo exceda doce meses continuos.</w:t>
            </w:r>
          </w:p>
        </w:tc>
        <w:tc>
          <w:tcPr>
            <w:tcW w:w="286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Se amplía las actividades que pueden realizar al alinearlas con las atribuciones de las JAL establecidas en el Decreto 1421 de 1993 y sus modificaciones. Asimismo, se añade </w:t>
            </w:r>
            <w:proofErr w:type="gramStart"/>
            <w:r>
              <w:rPr>
                <w:rFonts w:ascii="Arial" w:eastAsia="Arial" w:hAnsi="Arial" w:cs="Arial"/>
              </w:rPr>
              <w:t>un postura propositiva</w:t>
            </w:r>
            <w:proofErr w:type="gramEnd"/>
            <w:r>
              <w:rPr>
                <w:rFonts w:ascii="Arial" w:eastAsia="Arial" w:hAnsi="Arial" w:cs="Arial"/>
              </w:rPr>
              <w:t xml:space="preserve"> del practicante hacía el escenario de práctica. </w:t>
            </w:r>
          </w:p>
        </w:tc>
      </w:tr>
      <w:tr w:rsidR="00A06667">
        <w:trPr>
          <w:trHeight w:val="402"/>
        </w:trPr>
        <w:tc>
          <w:tcPr>
            <w:tcW w:w="3075" w:type="dxa"/>
          </w:tcPr>
          <w:p w:rsidR="00A06667" w:rsidRDefault="00096387">
            <w:pPr>
              <w:spacing w:line="276" w:lineRule="auto"/>
              <w:jc w:val="both"/>
              <w:rPr>
                <w:rFonts w:ascii="Arial" w:eastAsia="Arial" w:hAnsi="Arial" w:cs="Arial"/>
              </w:rPr>
            </w:pPr>
            <w:r>
              <w:rPr>
                <w:rFonts w:ascii="Arial" w:eastAsia="Arial" w:hAnsi="Arial" w:cs="Arial"/>
                <w:b/>
              </w:rPr>
              <w:lastRenderedPageBreak/>
              <w:t xml:space="preserve">Artículo 7. De la coordinación interinstitucional. </w:t>
            </w:r>
            <w:r>
              <w:rPr>
                <w:rFonts w:ascii="Arial" w:eastAsia="Arial" w:hAnsi="Arial" w:cs="Arial"/>
              </w:rPr>
              <w:t xml:space="preserve">La JAL de cada localidad junto a la Secretaría Distrital de Gobierno será la encargada de coordinar, en conjunto con las universidades o instituciones educativas, la implementación del programa de pasantías, estableciendo convenios y mecanismos de seguimiento y evaluación del desempeño de los pasantes en las JAL </w:t>
            </w:r>
          </w:p>
        </w:tc>
        <w:tc>
          <w:tcPr>
            <w:tcW w:w="3150" w:type="dxa"/>
          </w:tcPr>
          <w:p w:rsidR="00A06667" w:rsidRDefault="00096387">
            <w:pPr>
              <w:spacing w:line="276" w:lineRule="auto"/>
              <w:jc w:val="both"/>
              <w:rPr>
                <w:rFonts w:ascii="Arial" w:eastAsia="Arial" w:hAnsi="Arial" w:cs="Arial"/>
                <w:color w:val="FF0000"/>
              </w:rPr>
            </w:pPr>
            <w:r>
              <w:rPr>
                <w:rFonts w:ascii="Arial" w:eastAsia="Arial" w:hAnsi="Arial" w:cs="Arial"/>
                <w:b/>
                <w:color w:val="FF0000"/>
              </w:rPr>
              <w:t xml:space="preserve">ARTÍCULO 6. ATRIBUCIONES DE LOS FONDOS DE DESARROLLO LOCAL. </w:t>
            </w:r>
            <w:r>
              <w:rPr>
                <w:rFonts w:ascii="Arial" w:eastAsia="Arial" w:hAnsi="Arial" w:cs="Arial"/>
                <w:color w:val="FF0000"/>
              </w:rPr>
              <w:t>Los Fondos de Desarrollo Local serán los encargados de implementar los programas de prácticas laborales en los que se reconozca a las JAL como escenarios de práctica. Así las cosas, como mínimo los Fondos deberán:</w:t>
            </w:r>
          </w:p>
          <w:p w:rsidR="00A06667" w:rsidRDefault="00A06667">
            <w:pPr>
              <w:spacing w:line="276" w:lineRule="auto"/>
              <w:jc w:val="both"/>
              <w:rPr>
                <w:rFonts w:ascii="Arial" w:eastAsia="Arial" w:hAnsi="Arial" w:cs="Arial"/>
                <w:color w:val="FF0000"/>
              </w:rPr>
            </w:pPr>
          </w:p>
          <w:p w:rsidR="00A06667" w:rsidRDefault="00096387">
            <w:pPr>
              <w:numPr>
                <w:ilvl w:val="0"/>
                <w:numId w:val="2"/>
              </w:numPr>
              <w:spacing w:line="276" w:lineRule="auto"/>
              <w:jc w:val="both"/>
              <w:rPr>
                <w:rFonts w:ascii="Arial" w:eastAsia="Arial" w:hAnsi="Arial" w:cs="Arial"/>
              </w:rPr>
            </w:pPr>
            <w:r>
              <w:rPr>
                <w:rFonts w:ascii="Arial" w:eastAsia="Arial" w:hAnsi="Arial" w:cs="Arial"/>
                <w:color w:val="FF0000"/>
              </w:rPr>
              <w:t>Atender las solicitudes de creación de plazas para práctica laboral al interior de las Juntas Administradoras Locales.</w:t>
            </w:r>
          </w:p>
          <w:p w:rsidR="00A06667" w:rsidRDefault="00096387">
            <w:pPr>
              <w:numPr>
                <w:ilvl w:val="0"/>
                <w:numId w:val="2"/>
              </w:numPr>
              <w:spacing w:line="276" w:lineRule="auto"/>
              <w:jc w:val="both"/>
              <w:rPr>
                <w:rFonts w:ascii="Arial" w:eastAsia="Arial" w:hAnsi="Arial" w:cs="Arial"/>
                <w:color w:val="FF0000"/>
              </w:rPr>
            </w:pPr>
            <w:r>
              <w:rPr>
                <w:rFonts w:ascii="Arial" w:eastAsia="Arial" w:hAnsi="Arial" w:cs="Arial"/>
                <w:color w:val="FF0000"/>
              </w:rPr>
              <w:t xml:space="preserve">Adelantar los procesos de publicación de vacantes, convocatoria y selección de estudiantes de acuerdo con las </w:t>
            </w:r>
            <w:r>
              <w:rPr>
                <w:rFonts w:ascii="Arial" w:eastAsia="Arial" w:hAnsi="Arial" w:cs="Arial"/>
                <w:color w:val="FF0000"/>
              </w:rPr>
              <w:lastRenderedPageBreak/>
              <w:t xml:space="preserve">necesidades presentadas por las JAL. </w:t>
            </w:r>
          </w:p>
          <w:p w:rsidR="00A06667" w:rsidRDefault="00096387">
            <w:pPr>
              <w:numPr>
                <w:ilvl w:val="0"/>
                <w:numId w:val="2"/>
              </w:numPr>
              <w:spacing w:line="276" w:lineRule="auto"/>
              <w:jc w:val="both"/>
              <w:rPr>
                <w:rFonts w:ascii="Arial" w:eastAsia="Arial" w:hAnsi="Arial" w:cs="Arial"/>
              </w:rPr>
            </w:pPr>
            <w:r>
              <w:rPr>
                <w:rFonts w:ascii="Arial" w:eastAsia="Arial" w:hAnsi="Arial" w:cs="Arial"/>
                <w:color w:val="FF0000"/>
              </w:rPr>
              <w:t>Realizar el pago de los incentivos de sostenimiento mensualmente, previa a la verificación de las actividades realizadas y de acuerdo con la normativa y lineamientos vigentes.</w:t>
            </w:r>
          </w:p>
          <w:p w:rsidR="00A06667" w:rsidRDefault="00096387">
            <w:pPr>
              <w:numPr>
                <w:ilvl w:val="0"/>
                <w:numId w:val="2"/>
              </w:numPr>
              <w:spacing w:line="276" w:lineRule="auto"/>
              <w:jc w:val="both"/>
              <w:rPr>
                <w:rFonts w:ascii="Arial" w:eastAsia="Arial" w:hAnsi="Arial" w:cs="Arial"/>
                <w:color w:val="FF0000"/>
              </w:rPr>
            </w:pPr>
            <w:r>
              <w:rPr>
                <w:rFonts w:ascii="Arial" w:eastAsia="Arial" w:hAnsi="Arial" w:cs="Arial"/>
                <w:color w:val="FF0000"/>
              </w:rPr>
              <w:t xml:space="preserve">Otorgar certificado de cumplimiento de prácticas, toda vez se haya dado cumplimiento a todas las condiciones y entregas establecidas. </w:t>
            </w:r>
          </w:p>
          <w:p w:rsidR="00A06667" w:rsidRDefault="00096387">
            <w:pPr>
              <w:numPr>
                <w:ilvl w:val="0"/>
                <w:numId w:val="2"/>
              </w:numPr>
              <w:spacing w:line="276" w:lineRule="auto"/>
              <w:jc w:val="both"/>
              <w:rPr>
                <w:rFonts w:ascii="Arial" w:eastAsia="Arial" w:hAnsi="Arial" w:cs="Arial"/>
              </w:rPr>
            </w:pPr>
            <w:r>
              <w:rPr>
                <w:rFonts w:ascii="Arial" w:eastAsia="Arial" w:hAnsi="Arial" w:cs="Arial"/>
              </w:rPr>
              <w:t>Presentar informe periódico sobre los resultados de las prácticas laborales.</w:t>
            </w:r>
          </w:p>
          <w:p w:rsidR="00A06667" w:rsidRDefault="00096387">
            <w:pPr>
              <w:numPr>
                <w:ilvl w:val="0"/>
                <w:numId w:val="2"/>
              </w:numPr>
              <w:spacing w:line="276" w:lineRule="auto"/>
              <w:jc w:val="both"/>
              <w:rPr>
                <w:rFonts w:ascii="Arial" w:eastAsia="Arial" w:hAnsi="Arial" w:cs="Arial"/>
              </w:rPr>
            </w:pPr>
            <w:r>
              <w:rPr>
                <w:rFonts w:ascii="Arial" w:eastAsia="Arial" w:hAnsi="Arial" w:cs="Arial"/>
                <w:color w:val="FF0000"/>
              </w:rPr>
              <w:t>Establecer convenios con las Instituciones Educativas para el desarrollo de las</w:t>
            </w:r>
            <w:r>
              <w:rPr>
                <w:rFonts w:ascii="Arial" w:eastAsia="Arial" w:hAnsi="Arial" w:cs="Arial"/>
              </w:rPr>
              <w:t xml:space="preserve"> </w:t>
            </w:r>
            <w:r>
              <w:rPr>
                <w:rFonts w:ascii="Arial" w:eastAsia="Arial" w:hAnsi="Arial" w:cs="Arial"/>
                <w:color w:val="FF0000"/>
              </w:rPr>
              <w:t>prácticas laborales al interior de las JAL.</w:t>
            </w:r>
          </w:p>
          <w:p w:rsidR="00A06667" w:rsidRDefault="00096387">
            <w:pPr>
              <w:numPr>
                <w:ilvl w:val="0"/>
                <w:numId w:val="2"/>
              </w:numPr>
              <w:spacing w:line="276" w:lineRule="auto"/>
              <w:jc w:val="both"/>
              <w:rPr>
                <w:rFonts w:ascii="Arial" w:eastAsia="Arial" w:hAnsi="Arial" w:cs="Arial"/>
              </w:rPr>
            </w:pPr>
            <w:r>
              <w:rPr>
                <w:rFonts w:ascii="Arial" w:eastAsia="Arial" w:hAnsi="Arial" w:cs="Arial"/>
              </w:rPr>
              <w:lastRenderedPageBreak/>
              <w:t xml:space="preserve">Las demás que se establezcan en los acuerdos locales y en las actas de vinculación. </w:t>
            </w:r>
          </w:p>
        </w:tc>
        <w:tc>
          <w:tcPr>
            <w:tcW w:w="2865" w:type="dxa"/>
          </w:tcPr>
          <w:p w:rsidR="00A06667" w:rsidRDefault="00096387">
            <w:pPr>
              <w:spacing w:line="276" w:lineRule="auto"/>
              <w:jc w:val="both"/>
              <w:rPr>
                <w:rFonts w:ascii="Arial" w:eastAsia="Arial" w:hAnsi="Arial" w:cs="Arial"/>
              </w:rPr>
            </w:pPr>
            <w:r>
              <w:rPr>
                <w:rFonts w:ascii="Arial" w:eastAsia="Arial" w:hAnsi="Arial" w:cs="Arial"/>
              </w:rPr>
              <w:lastRenderedPageBreak/>
              <w:t xml:space="preserve">De acuerdo con el Artículo 72 del Decreto Ley 1421 de 1993 los Fondos de Desarrollo Local son los encargados del pago de honorarios y primas de seguro de los ediles. Adicionalmente, los programas de dignificación de prácticas laborales a nivel local han estado encabezados por los Fondos de Desarrollo Local. </w:t>
            </w:r>
          </w:p>
        </w:tc>
      </w:tr>
      <w:tr w:rsidR="00A06667">
        <w:trPr>
          <w:trHeight w:val="99"/>
        </w:trPr>
        <w:tc>
          <w:tcPr>
            <w:tcW w:w="3075" w:type="dxa"/>
          </w:tcPr>
          <w:p w:rsidR="00A06667" w:rsidRDefault="00096387">
            <w:pPr>
              <w:spacing w:line="276" w:lineRule="auto"/>
              <w:jc w:val="both"/>
              <w:rPr>
                <w:rFonts w:ascii="Arial" w:eastAsia="Arial" w:hAnsi="Arial" w:cs="Arial"/>
              </w:rPr>
            </w:pPr>
            <w:r>
              <w:rPr>
                <w:rFonts w:ascii="Arial" w:eastAsia="Arial" w:hAnsi="Arial" w:cs="Arial"/>
                <w:b/>
              </w:rPr>
              <w:lastRenderedPageBreak/>
              <w:t xml:space="preserve">Artículo 8. Vigencia y reglamentación. </w:t>
            </w:r>
            <w:r>
              <w:rPr>
                <w:rFonts w:ascii="Arial" w:eastAsia="Arial" w:hAnsi="Arial" w:cs="Arial"/>
              </w:rPr>
              <w:t>El presente acuerdo rige a partir de su promulgación y deroga todas las disposiciones que le sean contrarias.</w:t>
            </w:r>
          </w:p>
        </w:tc>
        <w:tc>
          <w:tcPr>
            <w:tcW w:w="3150" w:type="dxa"/>
          </w:tcPr>
          <w:p w:rsidR="00A06667" w:rsidRDefault="00096387">
            <w:pPr>
              <w:spacing w:line="276" w:lineRule="auto"/>
              <w:jc w:val="both"/>
              <w:rPr>
                <w:rFonts w:ascii="Arial" w:eastAsia="Arial" w:hAnsi="Arial" w:cs="Arial"/>
              </w:rPr>
            </w:pPr>
            <w:r>
              <w:rPr>
                <w:rFonts w:ascii="Arial" w:eastAsia="Arial" w:hAnsi="Arial" w:cs="Arial"/>
                <w:b/>
              </w:rPr>
              <w:t xml:space="preserve">ARTÍCULO 7. CONSIDERACIONES PROCEDIMENTALES. </w:t>
            </w:r>
            <w:r>
              <w:rPr>
                <w:rFonts w:ascii="Arial" w:eastAsia="Arial" w:hAnsi="Arial" w:cs="Arial"/>
              </w:rPr>
              <w:t xml:space="preserve">En virtud de direccionar la implementación de los programas de prácticas laborales al interior de cada JAL se establecen los siguientes parámetros mínimos para </w:t>
            </w:r>
            <w:proofErr w:type="spellStart"/>
            <w:r>
              <w:rPr>
                <w:rFonts w:ascii="Arial" w:eastAsia="Arial" w:hAnsi="Arial" w:cs="Arial"/>
              </w:rPr>
              <w:t>operativizar</w:t>
            </w:r>
            <w:proofErr w:type="spellEnd"/>
            <w:r>
              <w:rPr>
                <w:rFonts w:ascii="Arial" w:eastAsia="Arial" w:hAnsi="Arial" w:cs="Arial"/>
              </w:rPr>
              <w:t xml:space="preserve"> el presente acuerdo:</w:t>
            </w:r>
          </w:p>
          <w:p w:rsidR="00A06667" w:rsidRDefault="00A06667">
            <w:pPr>
              <w:spacing w:line="276" w:lineRule="auto"/>
              <w:jc w:val="both"/>
              <w:rPr>
                <w:rFonts w:ascii="Arial" w:eastAsia="Arial" w:hAnsi="Arial" w:cs="Arial"/>
              </w:rPr>
            </w:pPr>
          </w:p>
          <w:p w:rsidR="00A06667" w:rsidRDefault="00096387">
            <w:pPr>
              <w:numPr>
                <w:ilvl w:val="0"/>
                <w:numId w:val="11"/>
              </w:numPr>
              <w:spacing w:line="276" w:lineRule="auto"/>
              <w:jc w:val="both"/>
              <w:rPr>
                <w:rFonts w:ascii="Arial" w:eastAsia="Arial" w:hAnsi="Arial" w:cs="Arial"/>
              </w:rPr>
            </w:pPr>
            <w:r>
              <w:rPr>
                <w:rFonts w:ascii="Arial" w:eastAsia="Arial" w:hAnsi="Arial" w:cs="Arial"/>
              </w:rPr>
              <w:t xml:space="preserve">Cada Fondo de Desarrollo Local junto con la JAL respectiva deberán expedir un Acuerdo Local que contenga como mínimo: i) Consideraciones normativas, ii) objetivo, iii) definiciones, iv) alcance, v) condiciones para el desarrollo de las prácticas como edad, horario, duración, tipo de vinculación, vi) Compromisos </w:t>
            </w:r>
            <w:r>
              <w:rPr>
                <w:rFonts w:ascii="Arial" w:eastAsia="Arial" w:hAnsi="Arial" w:cs="Arial"/>
              </w:rPr>
              <w:lastRenderedPageBreak/>
              <w:t>detallados de los Fondos de Desarrollo Local, las Juntas Administradoras Locales (tutores), las Instituciones Educativas (monitores) y los practicantes, vii) parámetros sobre la convocatoria como la necesidad de plazas, habilitación de plazas, requisitos, proceso de selección, enfoque diferencial y viii) medidas administrativas como el incentivo de sostenimiento, afiliación a riesgos laborales y sistema de seguridad social, ix) convenios con Instituciones Educativas; x) proceso de certificación; xi) suspensión y terminación anticipada de prácticas.</w:t>
            </w:r>
          </w:p>
          <w:p w:rsidR="00A06667" w:rsidRDefault="00096387">
            <w:pPr>
              <w:numPr>
                <w:ilvl w:val="0"/>
                <w:numId w:val="11"/>
              </w:numPr>
              <w:spacing w:line="276" w:lineRule="auto"/>
              <w:jc w:val="both"/>
              <w:rPr>
                <w:rFonts w:ascii="Arial" w:eastAsia="Arial" w:hAnsi="Arial" w:cs="Arial"/>
              </w:rPr>
            </w:pPr>
            <w:r>
              <w:rPr>
                <w:rFonts w:ascii="Arial" w:eastAsia="Arial" w:hAnsi="Arial" w:cs="Arial"/>
              </w:rPr>
              <w:t xml:space="preserve">Una vez surtido el proceso de </w:t>
            </w:r>
            <w:r>
              <w:rPr>
                <w:rFonts w:ascii="Arial" w:eastAsia="Arial" w:hAnsi="Arial" w:cs="Arial"/>
              </w:rPr>
              <w:lastRenderedPageBreak/>
              <w:t xml:space="preserve">convocatoria y selección de practicantes de acuerdo con los procedimientos establecidos, se deberá emitir un acto administrativo de vinculación en el cual </w:t>
            </w:r>
            <w:proofErr w:type="gramStart"/>
            <w:r>
              <w:rPr>
                <w:rFonts w:ascii="Arial" w:eastAsia="Arial" w:hAnsi="Arial" w:cs="Arial"/>
              </w:rPr>
              <w:t>repose</w:t>
            </w:r>
            <w:proofErr w:type="gramEnd"/>
            <w:r>
              <w:rPr>
                <w:rFonts w:ascii="Arial" w:eastAsia="Arial" w:hAnsi="Arial" w:cs="Arial"/>
              </w:rPr>
              <w:t xml:space="preserve"> como mínimo: i) información del estudiante; i) responsabilidades del tutor; iii) responsabilidades del monitor; iv) plan de trabajo; v) duración de la práctica; vi) actividades a realizar; vii) necesidad de la plaza de practica</w:t>
            </w:r>
          </w:p>
          <w:p w:rsidR="00A06667" w:rsidRDefault="00A06667">
            <w:pPr>
              <w:spacing w:line="276" w:lineRule="auto"/>
              <w:ind w:left="720"/>
              <w:jc w:val="both"/>
              <w:rPr>
                <w:rFonts w:ascii="Arial" w:eastAsia="Arial" w:hAnsi="Arial" w:cs="Arial"/>
              </w:rPr>
            </w:pPr>
          </w:p>
        </w:tc>
        <w:tc>
          <w:tcPr>
            <w:tcW w:w="2865" w:type="dxa"/>
          </w:tcPr>
          <w:p w:rsidR="00A06667" w:rsidRDefault="00096387">
            <w:pPr>
              <w:spacing w:line="276" w:lineRule="auto"/>
              <w:jc w:val="both"/>
              <w:rPr>
                <w:rFonts w:ascii="Arial" w:eastAsia="Arial" w:hAnsi="Arial" w:cs="Arial"/>
              </w:rPr>
            </w:pPr>
            <w:r>
              <w:rPr>
                <w:rFonts w:ascii="Arial" w:eastAsia="Arial" w:hAnsi="Arial" w:cs="Arial"/>
              </w:rPr>
              <w:lastRenderedPageBreak/>
              <w:t>Se propone añadir el artículo 7 de consideraciones procedimentales para dar viabilidad técnica y operativa al programa de prácticas laborales.</w:t>
            </w:r>
          </w:p>
        </w:tc>
      </w:tr>
      <w:tr w:rsidR="00A06667">
        <w:trPr>
          <w:trHeight w:val="99"/>
        </w:trPr>
        <w:tc>
          <w:tcPr>
            <w:tcW w:w="3075" w:type="dxa"/>
          </w:tcPr>
          <w:p w:rsidR="00A06667" w:rsidRDefault="00A06667">
            <w:pPr>
              <w:spacing w:line="276" w:lineRule="auto"/>
              <w:jc w:val="both"/>
              <w:rPr>
                <w:rFonts w:ascii="Arial" w:eastAsia="Arial" w:hAnsi="Arial" w:cs="Arial"/>
                <w:b/>
              </w:rPr>
            </w:pPr>
          </w:p>
        </w:tc>
        <w:tc>
          <w:tcPr>
            <w:tcW w:w="3150" w:type="dxa"/>
          </w:tcPr>
          <w:p w:rsidR="00A06667" w:rsidRDefault="00096387">
            <w:pPr>
              <w:spacing w:line="276" w:lineRule="auto"/>
              <w:jc w:val="both"/>
              <w:rPr>
                <w:rFonts w:ascii="Arial" w:eastAsia="Arial" w:hAnsi="Arial" w:cs="Arial"/>
                <w:b/>
              </w:rPr>
            </w:pPr>
            <w:r>
              <w:rPr>
                <w:rFonts w:ascii="Arial" w:eastAsia="Arial" w:hAnsi="Arial" w:cs="Arial"/>
                <w:b/>
              </w:rPr>
              <w:t>ARTÍCULO 8. VIGENCIA Y REGLAMENTACIÓN.</w:t>
            </w:r>
            <w:r>
              <w:rPr>
                <w:rFonts w:ascii="Arial" w:eastAsia="Arial" w:hAnsi="Arial" w:cs="Arial"/>
              </w:rPr>
              <w:t xml:space="preserve"> El presente acuerdo rige a partir de su promulgación y deroga todas las disposiciones que le sean contrarias</w:t>
            </w:r>
            <w:r>
              <w:rPr>
                <w:rFonts w:ascii="Arial" w:eastAsia="Arial" w:hAnsi="Arial" w:cs="Arial"/>
                <w:b/>
              </w:rPr>
              <w:t>.</w:t>
            </w:r>
          </w:p>
          <w:p w:rsidR="00A06667" w:rsidRDefault="00A06667">
            <w:pPr>
              <w:spacing w:line="276" w:lineRule="auto"/>
              <w:jc w:val="both"/>
              <w:rPr>
                <w:rFonts w:ascii="Arial" w:eastAsia="Arial" w:hAnsi="Arial" w:cs="Arial"/>
                <w:b/>
              </w:rPr>
            </w:pPr>
          </w:p>
        </w:tc>
        <w:tc>
          <w:tcPr>
            <w:tcW w:w="2865" w:type="dxa"/>
          </w:tcPr>
          <w:p w:rsidR="00A06667" w:rsidRDefault="00096387">
            <w:pPr>
              <w:spacing w:line="276" w:lineRule="auto"/>
              <w:jc w:val="both"/>
              <w:rPr>
                <w:rFonts w:ascii="Arial" w:eastAsia="Arial" w:hAnsi="Arial" w:cs="Arial"/>
              </w:rPr>
            </w:pPr>
            <w:r>
              <w:rPr>
                <w:rFonts w:ascii="Arial" w:eastAsia="Arial" w:hAnsi="Arial" w:cs="Arial"/>
              </w:rPr>
              <w:t>Sin modificaciones</w:t>
            </w:r>
          </w:p>
        </w:tc>
      </w:tr>
      <w:tr w:rsidR="00A06667">
        <w:trPr>
          <w:trHeight w:val="99"/>
        </w:trPr>
        <w:tc>
          <w:tcPr>
            <w:tcW w:w="3075" w:type="dxa"/>
          </w:tcPr>
          <w:p w:rsidR="00A06667" w:rsidRDefault="00A06667">
            <w:pPr>
              <w:spacing w:line="276" w:lineRule="auto"/>
              <w:jc w:val="both"/>
              <w:rPr>
                <w:rFonts w:ascii="Arial" w:eastAsia="Arial" w:hAnsi="Arial" w:cs="Arial"/>
                <w:b/>
              </w:rPr>
            </w:pPr>
          </w:p>
        </w:tc>
        <w:tc>
          <w:tcPr>
            <w:tcW w:w="3150" w:type="dxa"/>
          </w:tcPr>
          <w:p w:rsidR="00A06667" w:rsidRDefault="00A06667">
            <w:pPr>
              <w:spacing w:line="276" w:lineRule="auto"/>
              <w:jc w:val="both"/>
              <w:rPr>
                <w:rFonts w:ascii="Arial" w:eastAsia="Arial" w:hAnsi="Arial" w:cs="Arial"/>
                <w:b/>
              </w:rPr>
            </w:pPr>
          </w:p>
        </w:tc>
        <w:tc>
          <w:tcPr>
            <w:tcW w:w="2865" w:type="dxa"/>
          </w:tcPr>
          <w:p w:rsidR="00A06667" w:rsidRDefault="00A06667">
            <w:pPr>
              <w:spacing w:line="276" w:lineRule="auto"/>
              <w:jc w:val="both"/>
              <w:rPr>
                <w:rFonts w:ascii="Arial" w:eastAsia="Arial" w:hAnsi="Arial" w:cs="Arial"/>
              </w:rPr>
            </w:pPr>
          </w:p>
        </w:tc>
      </w:tr>
      <w:tr w:rsidR="00A06667">
        <w:trPr>
          <w:trHeight w:val="99"/>
        </w:trPr>
        <w:tc>
          <w:tcPr>
            <w:tcW w:w="3075" w:type="dxa"/>
          </w:tcPr>
          <w:p w:rsidR="00A06667" w:rsidRDefault="00A06667">
            <w:pPr>
              <w:spacing w:line="276" w:lineRule="auto"/>
              <w:jc w:val="both"/>
              <w:rPr>
                <w:rFonts w:ascii="Arial" w:eastAsia="Arial" w:hAnsi="Arial" w:cs="Arial"/>
                <w:b/>
              </w:rPr>
            </w:pPr>
          </w:p>
        </w:tc>
        <w:tc>
          <w:tcPr>
            <w:tcW w:w="3150" w:type="dxa"/>
          </w:tcPr>
          <w:p w:rsidR="00A06667" w:rsidRDefault="00A06667">
            <w:pPr>
              <w:spacing w:line="276" w:lineRule="auto"/>
              <w:jc w:val="both"/>
              <w:rPr>
                <w:rFonts w:ascii="Arial" w:eastAsia="Arial" w:hAnsi="Arial" w:cs="Arial"/>
                <w:b/>
              </w:rPr>
            </w:pPr>
          </w:p>
        </w:tc>
        <w:tc>
          <w:tcPr>
            <w:tcW w:w="2865" w:type="dxa"/>
          </w:tcPr>
          <w:p w:rsidR="00A06667" w:rsidRDefault="00A06667">
            <w:pPr>
              <w:spacing w:line="276" w:lineRule="auto"/>
              <w:jc w:val="both"/>
              <w:rPr>
                <w:rFonts w:ascii="Arial" w:eastAsia="Arial" w:hAnsi="Arial" w:cs="Arial"/>
              </w:rPr>
            </w:pPr>
          </w:p>
        </w:tc>
      </w:tr>
    </w:tbl>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b/>
        </w:rPr>
      </w:pPr>
      <w:r>
        <w:rPr>
          <w:rFonts w:ascii="Arial" w:eastAsia="Arial" w:hAnsi="Arial" w:cs="Arial"/>
          <w:b/>
        </w:rPr>
        <w:lastRenderedPageBreak/>
        <w:t>IX. TEXTO PROPUESTO PARA PRIMER DEBATE CON MODIFICACIONES</w:t>
      </w:r>
    </w:p>
    <w:p w:rsidR="00A06667" w:rsidRDefault="00A06667">
      <w:pPr>
        <w:spacing w:line="276" w:lineRule="auto"/>
        <w:jc w:val="center"/>
        <w:rPr>
          <w:rFonts w:ascii="Arial" w:eastAsia="Arial" w:hAnsi="Arial" w:cs="Arial"/>
          <w:b/>
        </w:rPr>
      </w:pPr>
    </w:p>
    <w:p w:rsidR="00A06667" w:rsidRDefault="00096387">
      <w:pPr>
        <w:spacing w:line="276" w:lineRule="auto"/>
        <w:jc w:val="center"/>
        <w:rPr>
          <w:rFonts w:ascii="Arial" w:eastAsia="Arial" w:hAnsi="Arial" w:cs="Arial"/>
          <w:b/>
        </w:rPr>
      </w:pPr>
      <w:r>
        <w:rPr>
          <w:rFonts w:ascii="Arial" w:eastAsia="Arial" w:hAnsi="Arial" w:cs="Arial"/>
          <w:b/>
        </w:rPr>
        <w:t>PROYECTO DE ACUERDO Nº 473 DE 2025</w:t>
      </w:r>
    </w:p>
    <w:p w:rsidR="00A06667" w:rsidRDefault="00096387">
      <w:pPr>
        <w:spacing w:line="276" w:lineRule="auto"/>
        <w:jc w:val="center"/>
        <w:rPr>
          <w:rFonts w:ascii="Arial" w:eastAsia="Arial" w:hAnsi="Arial" w:cs="Arial"/>
          <w:b/>
        </w:rPr>
      </w:pPr>
      <w:r>
        <w:rPr>
          <w:rFonts w:ascii="Arial" w:eastAsia="Arial" w:hAnsi="Arial" w:cs="Arial"/>
          <w:b/>
        </w:rPr>
        <w:t>“POR MEDIO DEL CUAL SE FORTALECE LA GESTIÓN DEL CONTROL POLÍTICO LOCAL EN LAS JUNTAS ADMINISTRADORAS LOCALES (JAL) DE BOGOTÁ MEDIANTE LA PARTICIPACIÓN DE PASANTES DE PREGRADO Y PROGRAMAS TECNOLÓGICOS DEL DISTRITO CAPITAL”</w:t>
      </w:r>
    </w:p>
    <w:p w:rsidR="00A06667" w:rsidRDefault="00A06667">
      <w:pPr>
        <w:spacing w:line="276" w:lineRule="auto"/>
        <w:jc w:val="center"/>
        <w:rPr>
          <w:rFonts w:ascii="Arial" w:eastAsia="Arial" w:hAnsi="Arial" w:cs="Arial"/>
          <w:b/>
        </w:rPr>
      </w:pPr>
    </w:p>
    <w:p w:rsidR="00A06667" w:rsidRDefault="00096387">
      <w:pPr>
        <w:spacing w:line="276" w:lineRule="auto"/>
        <w:jc w:val="center"/>
        <w:rPr>
          <w:rFonts w:ascii="Arial" w:eastAsia="Arial" w:hAnsi="Arial" w:cs="Arial"/>
          <w:b/>
        </w:rPr>
      </w:pPr>
      <w:r>
        <w:rPr>
          <w:rFonts w:ascii="Arial" w:eastAsia="Arial" w:hAnsi="Arial" w:cs="Arial"/>
          <w:b/>
        </w:rPr>
        <w:t>EL CONCEJO DE BOGOTÁ D.C.,</w:t>
      </w:r>
    </w:p>
    <w:p w:rsidR="00A06667" w:rsidRDefault="00096387">
      <w:pPr>
        <w:spacing w:line="276" w:lineRule="auto"/>
        <w:jc w:val="center"/>
        <w:rPr>
          <w:rFonts w:ascii="Arial" w:eastAsia="Arial" w:hAnsi="Arial" w:cs="Arial"/>
          <w:b/>
        </w:rPr>
      </w:pPr>
      <w:r>
        <w:rPr>
          <w:rFonts w:ascii="Arial" w:eastAsia="Arial" w:hAnsi="Arial" w:cs="Arial"/>
          <w:b/>
        </w:rPr>
        <w:t>En uso de sus facultades constitucionales y legales, en especial las conferidas por el numeral 1, 13 y 25 del artículo 12 del Decreto Ley 1421 de 1993</w:t>
      </w:r>
    </w:p>
    <w:p w:rsidR="00A06667" w:rsidRDefault="00A06667">
      <w:pPr>
        <w:spacing w:line="276" w:lineRule="auto"/>
        <w:rPr>
          <w:rFonts w:ascii="Arial" w:eastAsia="Arial" w:hAnsi="Arial" w:cs="Arial"/>
          <w:b/>
        </w:rPr>
      </w:pPr>
    </w:p>
    <w:p w:rsidR="00A06667" w:rsidRDefault="00096387">
      <w:pPr>
        <w:spacing w:line="276" w:lineRule="auto"/>
        <w:jc w:val="center"/>
        <w:rPr>
          <w:rFonts w:ascii="Arial" w:eastAsia="Arial" w:hAnsi="Arial" w:cs="Arial"/>
          <w:b/>
        </w:rPr>
      </w:pPr>
      <w:r>
        <w:rPr>
          <w:rFonts w:ascii="Arial" w:eastAsia="Arial" w:hAnsi="Arial" w:cs="Arial"/>
          <w:b/>
        </w:rPr>
        <w:t>CONSIDERANDO</w:t>
      </w:r>
    </w:p>
    <w:p w:rsidR="00A06667" w:rsidRDefault="00A06667">
      <w:pPr>
        <w:spacing w:line="276" w:lineRule="auto"/>
        <w:jc w:val="center"/>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b/>
        </w:rPr>
        <w:t xml:space="preserve">Que el artículo 2 de la Constitución Política de Colombia </w:t>
      </w:r>
      <w:r>
        <w:rPr>
          <w:rFonts w:ascii="Arial" w:eastAsia="Arial" w:hAnsi="Arial" w:cs="Arial"/>
        </w:rPr>
        <w:t>establece como uno de los fines esenciales del Estado facilitar la participación de todos en las decisiones que los afectan y garantizar la efectividad de los principios, derechos y deberes de los ciudadanos.</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 xml:space="preserve">Que el artículo 313 de la Constitución </w:t>
      </w:r>
      <w:r>
        <w:rPr>
          <w:rFonts w:ascii="Arial" w:eastAsia="Arial" w:hAnsi="Arial" w:cs="Arial"/>
        </w:rPr>
        <w:t>otorga a los concejos municipales y distritales la función de ejercer control político sobre los actos de la administración local.</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Que las Juntas Administradoras Locales son actores fundamentales en la implementación de políticas públicas, programas y proyectos a nivel territorial, y requieren de un fortalecimiento continuo en sus capacidades técnicas y operativas para ejercer eficientemente sus funciones.</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Que el Acuerdo 260 de 2020</w:t>
      </w:r>
      <w:r>
        <w:rPr>
          <w:rFonts w:ascii="Arial" w:eastAsia="Arial" w:hAnsi="Arial" w:cs="Arial"/>
        </w:rPr>
        <w:t xml:space="preserve"> de Bogotá regula la vinculación de estudiantes de educación superior al sector público a través de programas de pasantías. </w:t>
      </w:r>
      <w:r>
        <w:rPr>
          <w:rFonts w:ascii="Arial" w:eastAsia="Arial" w:hAnsi="Arial" w:cs="Arial"/>
          <w:b/>
        </w:rPr>
        <w:t xml:space="preserve">Que el Acuerdo 805 de 2021 </w:t>
      </w:r>
      <w:r>
        <w:rPr>
          <w:rFonts w:ascii="Arial" w:eastAsia="Arial" w:hAnsi="Arial" w:cs="Arial"/>
        </w:rPr>
        <w:t xml:space="preserve">establece la política de dignificación de las prácticas laborales en el Distrito Capital de Bogotá y el </w:t>
      </w:r>
      <w:r>
        <w:rPr>
          <w:rFonts w:ascii="Arial" w:eastAsia="Arial" w:hAnsi="Arial" w:cs="Arial"/>
          <w:b/>
        </w:rPr>
        <w:t xml:space="preserve">Acuerdo 927 de 2024 </w:t>
      </w:r>
      <w:r>
        <w:rPr>
          <w:rFonts w:ascii="Arial" w:eastAsia="Arial" w:hAnsi="Arial" w:cs="Arial"/>
        </w:rPr>
        <w:t>establece la Administración Distrital garantizará que el 100% de las plazas de prácticas, pasantías y judicaturas en las entidades del Distrito Capital cuenten con un auxilio de sostenimiento.</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rPr>
        <w:t>Que la asignación de pasantes a las JAL permitirá mejorar la gestión documental y técnica de las actividades de control político y participación ciudadana, optimizando los recursos disponibles y fomentando la participación activa de jóvenes en la construcción de políticas locales.</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 xml:space="preserve">Que el artículo 45 de la Constitución Política de Colombia </w:t>
      </w:r>
      <w:r>
        <w:rPr>
          <w:rFonts w:ascii="Arial" w:eastAsia="Arial" w:hAnsi="Arial" w:cs="Arial"/>
        </w:rPr>
        <w:t>establece el derecho de los jóvenes a recibir protección y formación integral por parte del Estado, la sociedad y la familia, garantizando su participación activa en los procesos sociales, económicos y culturales del país.</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Que el Decreto Ley 1421 de 1993 (Estatuto Orgánico de Bogotá)</w:t>
      </w:r>
      <w:r>
        <w:rPr>
          <w:rFonts w:ascii="Arial" w:eastAsia="Arial" w:hAnsi="Arial" w:cs="Arial"/>
        </w:rPr>
        <w:t xml:space="preserve"> otorga al Concejo de Bogotá la facultad de regular la administración y organización del Distrito Capital y las Juntas Administradoras Locales, asegurando el desarrollo integral de sus ciudadanos.</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Que la Ley 2116 de 2021</w:t>
      </w:r>
      <w:r>
        <w:rPr>
          <w:rFonts w:ascii="Arial" w:eastAsia="Arial" w:hAnsi="Arial" w:cs="Arial"/>
        </w:rPr>
        <w:t xml:space="preserve"> (Por medio del cual se modifica el Estatuto Orgánico de Bogotá) modificó lo correspondiente a las atribuciones de las juntas administradoras locales y el apoyo técnico que estas deben recibir.</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Que la Ley 789 de 2002 y la Ley 1429 de 2010</w:t>
      </w:r>
      <w:r>
        <w:rPr>
          <w:rFonts w:ascii="Arial" w:eastAsia="Arial" w:hAnsi="Arial" w:cs="Arial"/>
        </w:rPr>
        <w:t xml:space="preserve"> buscan la generación de empleo juvenil, el apoyo a la formación académica y la inserción de jóvenes en el ámbito laboral, mediante incentivos a la práctica profesional remunerada y la creación de mecanismos de sostenimiento económico durante su periodo de aprendizaje.</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Que la administración pública del Distrito Capital debe fortalecer la vinculación de los jóvenes a través de prácticas profesionales, promoviendo la equidad de género, la inclusión social y el acceso a oportunidades de desarrollo profesional.</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Que las Juntas Administradoras Locales (JAL) cumplen un papel esencial en la toma de decisiones a nivel territorial, y es fundamental que cuenten con jóvenes en formación que apoyen el desarrollo de proyectos locales, a la vez que adquieren experiencia y conocimientos valiosos para su vida laboral.</w:t>
      </w:r>
    </w:p>
    <w:p w:rsidR="00A06667" w:rsidRDefault="00A06667">
      <w:pPr>
        <w:spacing w:line="276" w:lineRule="auto"/>
        <w:rPr>
          <w:rFonts w:ascii="Arial" w:eastAsia="Arial" w:hAnsi="Arial" w:cs="Arial"/>
        </w:rPr>
      </w:pPr>
    </w:p>
    <w:p w:rsidR="00A06667" w:rsidRDefault="00A06667">
      <w:pPr>
        <w:spacing w:line="276" w:lineRule="auto"/>
        <w:jc w:val="center"/>
        <w:rPr>
          <w:rFonts w:ascii="Arial" w:eastAsia="Arial" w:hAnsi="Arial" w:cs="Arial"/>
          <w:b/>
        </w:rPr>
      </w:pPr>
    </w:p>
    <w:p w:rsidR="00A06667" w:rsidRDefault="00096387">
      <w:pPr>
        <w:spacing w:line="276" w:lineRule="auto"/>
        <w:jc w:val="center"/>
        <w:rPr>
          <w:rFonts w:ascii="Arial" w:eastAsia="Arial" w:hAnsi="Arial" w:cs="Arial"/>
          <w:b/>
        </w:rPr>
      </w:pPr>
      <w:r>
        <w:rPr>
          <w:rFonts w:ascii="Arial" w:eastAsia="Arial" w:hAnsi="Arial" w:cs="Arial"/>
          <w:b/>
        </w:rPr>
        <w:t>ACUERDA</w:t>
      </w:r>
    </w:p>
    <w:p w:rsidR="00A06667" w:rsidRDefault="00A06667">
      <w:pPr>
        <w:spacing w:line="276" w:lineRule="auto"/>
        <w:jc w:val="center"/>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b/>
        </w:rPr>
        <w:t xml:space="preserve">ARTÍCULO </w:t>
      </w:r>
      <w:proofErr w:type="gramStart"/>
      <w:r>
        <w:rPr>
          <w:rFonts w:ascii="Arial" w:eastAsia="Arial" w:hAnsi="Arial" w:cs="Arial"/>
          <w:b/>
        </w:rPr>
        <w:t>1º.OBJETO</w:t>
      </w:r>
      <w:proofErr w:type="gramEnd"/>
      <w:r>
        <w:rPr>
          <w:rFonts w:ascii="Arial" w:eastAsia="Arial" w:hAnsi="Arial" w:cs="Arial"/>
          <w:b/>
        </w:rPr>
        <w:t xml:space="preserve">. </w:t>
      </w:r>
      <w:r>
        <w:rPr>
          <w:rFonts w:ascii="Arial" w:eastAsia="Arial" w:hAnsi="Arial" w:cs="Arial"/>
        </w:rPr>
        <w:t>Fortalecer la gestión de las Juntas Administradoras Locales implementando programas de prácticas laborales, pasantías y judicaturas con el fin de apoyar sus funciones de control político, participación ciudadana y gestión pública local.</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b/>
        </w:rPr>
        <w:t>ARTÍCULO 2º.</w:t>
      </w:r>
      <w:r>
        <w:rPr>
          <w:rFonts w:ascii="Arial" w:eastAsia="Arial" w:hAnsi="Arial" w:cs="Arial"/>
        </w:rPr>
        <w:t xml:space="preserve"> </w:t>
      </w:r>
      <w:r>
        <w:rPr>
          <w:rFonts w:ascii="Arial" w:eastAsia="Arial" w:hAnsi="Arial" w:cs="Arial"/>
          <w:b/>
        </w:rPr>
        <w:t>ÁMBITO DE APLICACIÓN.</w:t>
      </w:r>
      <w:r>
        <w:rPr>
          <w:rFonts w:ascii="Arial" w:eastAsia="Arial" w:hAnsi="Arial" w:cs="Arial"/>
        </w:rPr>
        <w:t xml:space="preserve"> Este acuerdo distrital será de obligatorio cumplimiento, toda vez se generen los acuerdos locales respectivos en cada localidad para reconocer a las Juntas Administradoras Locales como escenarios de práctica laboral. </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rPr>
        <w:t>PARÁGRAFO: Es responsabilidad de los Fondos de Desarrollo Local dar respuesta afirmativa a la solicitud de las Juntas Administradoras Locales sobre la necesidad de vincular estudiantes bajo la modalidad de práctica laboral para fortalecer sus capacidades operativas e institucionales en el ejercicio de sus funciones.</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 xml:space="preserve">ARTÍCULO </w:t>
      </w:r>
      <w:proofErr w:type="gramStart"/>
      <w:r>
        <w:rPr>
          <w:rFonts w:ascii="Arial" w:eastAsia="Arial" w:hAnsi="Arial" w:cs="Arial"/>
          <w:b/>
        </w:rPr>
        <w:t>3º.DEFINICIONES</w:t>
      </w:r>
      <w:proofErr w:type="gramEnd"/>
      <w:r>
        <w:rPr>
          <w:rFonts w:ascii="Arial" w:eastAsia="Arial" w:hAnsi="Arial" w:cs="Arial"/>
          <w:b/>
        </w:rPr>
        <w:t xml:space="preserve">. </w:t>
      </w:r>
      <w:r>
        <w:rPr>
          <w:rFonts w:ascii="Arial" w:eastAsia="Arial" w:hAnsi="Arial" w:cs="Arial"/>
        </w:rPr>
        <w:t>Para efectos del presente acuerdo, se entiende por:</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i/>
        </w:rPr>
        <w:t xml:space="preserve">Practicante: </w:t>
      </w:r>
      <w:r>
        <w:rPr>
          <w:rFonts w:ascii="Arial" w:eastAsia="Arial" w:hAnsi="Arial" w:cs="Arial"/>
        </w:rPr>
        <w:t xml:space="preserve">estudiante que cursa programas de formación complementaria ofrecidos por las escuelas normales </w:t>
      </w:r>
      <w:proofErr w:type="gramStart"/>
      <w:r>
        <w:rPr>
          <w:rFonts w:ascii="Arial" w:eastAsia="Arial" w:hAnsi="Arial" w:cs="Arial"/>
        </w:rPr>
        <w:t>superiores,  educación</w:t>
      </w:r>
      <w:proofErr w:type="gramEnd"/>
      <w:r>
        <w:rPr>
          <w:rFonts w:ascii="Arial" w:eastAsia="Arial" w:hAnsi="Arial" w:cs="Arial"/>
        </w:rPr>
        <w:t xml:space="preserve"> superior de pregrado y posgrado, educación para el trabajo y el desarrollo humano, formación profesional integral del SENA, judicaturas o tienen contrato de aprendizaje de acuerdo con lo establecido en la Ley 789 de 2002 junto con sus modificaciones.</w:t>
      </w:r>
    </w:p>
    <w:p w:rsidR="00A06667" w:rsidRDefault="00A06667">
      <w:pPr>
        <w:spacing w:line="276" w:lineRule="auto"/>
        <w:ind w:left="720"/>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i/>
        </w:rPr>
        <w:t xml:space="preserve">Práctica laboral: </w:t>
      </w:r>
      <w:r>
        <w:rPr>
          <w:rFonts w:ascii="Arial" w:eastAsia="Arial" w:hAnsi="Arial" w:cs="Arial"/>
        </w:rPr>
        <w:t xml:space="preserve">se entiende por práctica laboral las siguientes actividades formativas desarrolladas por un estudiante: 1. Práctica laboral en el estricto sentido. 2. Contratos de aprendizaje. 3. La Judicatura. 4. Pasantía. 5. Las demás que reúnan las características mencionadas en la definición de practicante. </w:t>
      </w:r>
    </w:p>
    <w:p w:rsidR="00A06667" w:rsidRDefault="00A06667">
      <w:pPr>
        <w:spacing w:line="276" w:lineRule="auto"/>
        <w:ind w:left="720"/>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i/>
        </w:rPr>
        <w:t xml:space="preserve">Escenario de práctica: </w:t>
      </w:r>
      <w:r>
        <w:rPr>
          <w:rFonts w:ascii="Arial" w:eastAsia="Arial" w:hAnsi="Arial" w:cs="Arial"/>
        </w:rPr>
        <w:t xml:space="preserve">entidad que recibe al practicante para que realice actividades formativas relacionadas con su área del conocimiento, durante un tiempo determinado por el programa </w:t>
      </w:r>
      <w:proofErr w:type="gramStart"/>
      <w:r>
        <w:rPr>
          <w:rFonts w:ascii="Arial" w:eastAsia="Arial" w:hAnsi="Arial" w:cs="Arial"/>
        </w:rPr>
        <w:t>académico  o</w:t>
      </w:r>
      <w:proofErr w:type="gramEnd"/>
      <w:r>
        <w:rPr>
          <w:rFonts w:ascii="Arial" w:eastAsia="Arial" w:hAnsi="Arial" w:cs="Arial"/>
        </w:rPr>
        <w:t xml:space="preserve"> formativo respectivo para el cumplimiento de la práctica laboral.</w:t>
      </w:r>
    </w:p>
    <w:p w:rsidR="00A06667" w:rsidRDefault="00A06667">
      <w:pPr>
        <w:spacing w:line="276" w:lineRule="auto"/>
        <w:ind w:left="720"/>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i/>
        </w:rPr>
        <w:lastRenderedPageBreak/>
        <w:t>Relación tripartita:</w:t>
      </w:r>
      <w:r>
        <w:rPr>
          <w:rFonts w:ascii="Arial" w:eastAsia="Arial" w:hAnsi="Arial" w:cs="Arial"/>
        </w:rPr>
        <w:t xml:space="preserve"> En las prácticas laborales participan el estudiante, el escenario de práctica representado por un tutor y la Institución Educativa en cabeza de un monitor.</w:t>
      </w:r>
    </w:p>
    <w:p w:rsidR="00A06667" w:rsidRDefault="00A06667">
      <w:pPr>
        <w:spacing w:line="276" w:lineRule="auto"/>
        <w:ind w:left="720"/>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i/>
        </w:rPr>
        <w:t>Carácter formativo:</w:t>
      </w:r>
      <w:r>
        <w:rPr>
          <w:rFonts w:ascii="Arial" w:eastAsia="Arial" w:hAnsi="Arial" w:cs="Arial"/>
        </w:rPr>
        <w:t xml:space="preserve"> La práctica laboral es una actividad pedagógica adelantada por un estudiante para desarrollar las competencias básicas, transversales y laborales en escenarios de trabajo real y que lo preparan para su desempeño autónomo en el mercado laboral. Por lo tanto, no constituye una relación de trabajo y las actividades que este desarrolla deben versar sobre los asuntos establecidos por el programa académico o formativo respectivo y en armonía a las necesidades del escenario de práctica laboral.</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b/>
        </w:rPr>
        <w:t xml:space="preserve">PARÁGRAFO: </w:t>
      </w:r>
      <w:r>
        <w:rPr>
          <w:rFonts w:ascii="Arial" w:eastAsia="Arial" w:hAnsi="Arial" w:cs="Arial"/>
        </w:rPr>
        <w:t>Es necesario revisar y acoger las demás definiciones citadas en el CONSIDERANDO del presente Acuerdo de Proyecto.</w:t>
      </w:r>
    </w:p>
    <w:p w:rsidR="00A06667" w:rsidRDefault="00096387">
      <w:pPr>
        <w:spacing w:line="276" w:lineRule="auto"/>
        <w:jc w:val="both"/>
        <w:rPr>
          <w:rFonts w:ascii="Arial" w:eastAsia="Arial" w:hAnsi="Arial" w:cs="Arial"/>
        </w:rPr>
      </w:pPr>
      <w:r>
        <w:rPr>
          <w:rFonts w:ascii="Arial" w:eastAsia="Arial" w:hAnsi="Arial" w:cs="Arial"/>
          <w:b/>
        </w:rPr>
        <w:t xml:space="preserve"> </w:t>
      </w:r>
    </w:p>
    <w:p w:rsidR="00A06667" w:rsidRDefault="00096387">
      <w:pPr>
        <w:spacing w:line="276" w:lineRule="auto"/>
        <w:jc w:val="both"/>
        <w:rPr>
          <w:rFonts w:ascii="Arial" w:eastAsia="Arial" w:hAnsi="Arial" w:cs="Arial"/>
        </w:rPr>
      </w:pPr>
      <w:r>
        <w:rPr>
          <w:rFonts w:ascii="Arial" w:eastAsia="Arial" w:hAnsi="Arial" w:cs="Arial"/>
          <w:b/>
        </w:rPr>
        <w:t xml:space="preserve">ARTÍCULO 4º. ATRIBUCIONES DE LAS JUNTAS ADMINISTRADORAS LOCALES. </w:t>
      </w:r>
      <w:r>
        <w:rPr>
          <w:rFonts w:ascii="Arial" w:eastAsia="Arial" w:hAnsi="Arial" w:cs="Arial"/>
        </w:rPr>
        <w:t>Las Juntas Administradoras Locales fungirán como escenarios de práctica laboral por lo que serán responsables como mínimo de:</w:t>
      </w:r>
    </w:p>
    <w:p w:rsidR="00A06667" w:rsidRDefault="00A06667">
      <w:pPr>
        <w:spacing w:line="276" w:lineRule="auto"/>
        <w:jc w:val="both"/>
        <w:rPr>
          <w:rFonts w:ascii="Arial" w:eastAsia="Arial" w:hAnsi="Arial" w:cs="Arial"/>
        </w:rPr>
      </w:pPr>
    </w:p>
    <w:p w:rsidR="00A06667" w:rsidRDefault="00096387">
      <w:pPr>
        <w:numPr>
          <w:ilvl w:val="0"/>
          <w:numId w:val="7"/>
        </w:numPr>
        <w:spacing w:line="276" w:lineRule="auto"/>
        <w:jc w:val="both"/>
        <w:rPr>
          <w:rFonts w:ascii="Arial" w:eastAsia="Arial" w:hAnsi="Arial" w:cs="Arial"/>
        </w:rPr>
      </w:pPr>
      <w:r>
        <w:rPr>
          <w:rFonts w:ascii="Arial" w:eastAsia="Arial" w:hAnsi="Arial" w:cs="Arial"/>
        </w:rPr>
        <w:t>Realizar la solicitud al Fondo de Desarrollo Local de su respectiva localidad para comenzar con la construcción del acuerdo local por el cual se implementa el programa de prácticas laborales, manifestando las necesidades técnicas que dan viabilidad para crear la/s vacante/s de práctica.</w:t>
      </w:r>
    </w:p>
    <w:p w:rsidR="00A06667" w:rsidRDefault="00A06667">
      <w:pPr>
        <w:spacing w:line="276" w:lineRule="auto"/>
        <w:jc w:val="both"/>
        <w:rPr>
          <w:rFonts w:ascii="Arial" w:eastAsia="Arial" w:hAnsi="Arial" w:cs="Arial"/>
        </w:rPr>
      </w:pPr>
    </w:p>
    <w:p w:rsidR="00A06667" w:rsidRDefault="00096387">
      <w:pPr>
        <w:numPr>
          <w:ilvl w:val="0"/>
          <w:numId w:val="7"/>
        </w:numPr>
        <w:spacing w:line="276" w:lineRule="auto"/>
        <w:jc w:val="both"/>
        <w:rPr>
          <w:rFonts w:ascii="Arial" w:eastAsia="Arial" w:hAnsi="Arial" w:cs="Arial"/>
        </w:rPr>
      </w:pPr>
      <w:r>
        <w:rPr>
          <w:rFonts w:ascii="Arial" w:eastAsia="Arial" w:hAnsi="Arial" w:cs="Arial"/>
        </w:rPr>
        <w:t xml:space="preserve">Garantizar el carácter formativo de las prácticas </w:t>
      </w:r>
      <w:proofErr w:type="gramStart"/>
      <w:r>
        <w:rPr>
          <w:rFonts w:ascii="Arial" w:eastAsia="Arial" w:hAnsi="Arial" w:cs="Arial"/>
        </w:rPr>
        <w:t>laborales  en</w:t>
      </w:r>
      <w:proofErr w:type="gramEnd"/>
      <w:r>
        <w:rPr>
          <w:rFonts w:ascii="Arial" w:eastAsia="Arial" w:hAnsi="Arial" w:cs="Arial"/>
        </w:rPr>
        <w:t xml:space="preserve"> un ambiente de aprendizaje adecuado que permita el desarrollo profesional y personal del practicante. </w:t>
      </w:r>
    </w:p>
    <w:p w:rsidR="00A06667" w:rsidRDefault="00A06667">
      <w:pPr>
        <w:spacing w:line="276" w:lineRule="auto"/>
        <w:jc w:val="both"/>
        <w:rPr>
          <w:rFonts w:ascii="Arial" w:eastAsia="Arial" w:hAnsi="Arial" w:cs="Arial"/>
        </w:rPr>
      </w:pPr>
    </w:p>
    <w:p w:rsidR="00A06667" w:rsidRDefault="00096387">
      <w:pPr>
        <w:numPr>
          <w:ilvl w:val="0"/>
          <w:numId w:val="7"/>
        </w:numPr>
        <w:spacing w:line="276" w:lineRule="auto"/>
        <w:jc w:val="both"/>
        <w:rPr>
          <w:rFonts w:ascii="Arial" w:eastAsia="Arial" w:hAnsi="Arial" w:cs="Arial"/>
        </w:rPr>
      </w:pPr>
      <w:r>
        <w:rPr>
          <w:rFonts w:ascii="Arial" w:eastAsia="Arial" w:hAnsi="Arial" w:cs="Arial"/>
        </w:rPr>
        <w:t xml:space="preserve">Designar un edil o </w:t>
      </w:r>
      <w:proofErr w:type="spellStart"/>
      <w:r>
        <w:rPr>
          <w:rFonts w:ascii="Arial" w:eastAsia="Arial" w:hAnsi="Arial" w:cs="Arial"/>
        </w:rPr>
        <w:t>edilesa</w:t>
      </w:r>
      <w:proofErr w:type="spellEnd"/>
      <w:r>
        <w:rPr>
          <w:rFonts w:ascii="Arial" w:eastAsia="Arial" w:hAnsi="Arial" w:cs="Arial"/>
        </w:rPr>
        <w:t xml:space="preserve"> como el tutor del estudiante el cual se encargará de la supervisión de la actividad formativa en conjunto con el monitor, acompañando y haciendo seguimiento al desarrollo de la práctica laboral.</w:t>
      </w:r>
    </w:p>
    <w:p w:rsidR="00A06667" w:rsidRDefault="00096387">
      <w:pPr>
        <w:spacing w:line="276" w:lineRule="auto"/>
        <w:ind w:left="720"/>
        <w:jc w:val="both"/>
        <w:rPr>
          <w:rFonts w:ascii="Arial" w:eastAsia="Arial" w:hAnsi="Arial" w:cs="Arial"/>
        </w:rPr>
      </w:pPr>
      <w:r>
        <w:rPr>
          <w:rFonts w:ascii="Arial" w:eastAsia="Arial" w:hAnsi="Arial" w:cs="Arial"/>
        </w:rPr>
        <w:t xml:space="preserve"> </w:t>
      </w:r>
    </w:p>
    <w:p w:rsidR="00A06667" w:rsidRDefault="00096387">
      <w:pPr>
        <w:numPr>
          <w:ilvl w:val="0"/>
          <w:numId w:val="7"/>
        </w:numPr>
        <w:spacing w:line="276" w:lineRule="auto"/>
        <w:jc w:val="both"/>
        <w:rPr>
          <w:rFonts w:ascii="Arial" w:eastAsia="Arial" w:hAnsi="Arial" w:cs="Arial"/>
        </w:rPr>
      </w:pPr>
      <w:r>
        <w:rPr>
          <w:rFonts w:ascii="Arial" w:eastAsia="Arial" w:hAnsi="Arial" w:cs="Arial"/>
        </w:rPr>
        <w:t>Las demás estipuladas por la ley sobre los escenarios de práctica y los tutores.</w:t>
      </w:r>
    </w:p>
    <w:p w:rsidR="00A06667" w:rsidRDefault="00A06667">
      <w:pPr>
        <w:spacing w:line="276" w:lineRule="auto"/>
        <w:jc w:val="both"/>
        <w:rPr>
          <w:rFonts w:ascii="Arial" w:eastAsia="Arial" w:hAnsi="Arial" w:cs="Arial"/>
          <w:b/>
        </w:rPr>
      </w:pPr>
    </w:p>
    <w:p w:rsidR="00A06667" w:rsidRDefault="00096387">
      <w:pPr>
        <w:spacing w:line="276" w:lineRule="auto"/>
        <w:jc w:val="both"/>
        <w:rPr>
          <w:rFonts w:ascii="Arial" w:eastAsia="Arial" w:hAnsi="Arial" w:cs="Arial"/>
        </w:rPr>
      </w:pPr>
      <w:r>
        <w:rPr>
          <w:rFonts w:ascii="Arial" w:eastAsia="Arial" w:hAnsi="Arial" w:cs="Arial"/>
          <w:b/>
        </w:rPr>
        <w:lastRenderedPageBreak/>
        <w:t>ARTÍCULO 5º. ATRIBUCIONES DE LOS PRACTICANTES.</w:t>
      </w:r>
      <w:r>
        <w:rPr>
          <w:rFonts w:ascii="Arial" w:eastAsia="Arial" w:hAnsi="Arial" w:cs="Arial"/>
        </w:rPr>
        <w:t xml:space="preserve"> Durante la ejecución de sus prácticas laborales, los estudiantes podrán:</w:t>
      </w:r>
    </w:p>
    <w:p w:rsidR="00A06667" w:rsidRDefault="00A06667">
      <w:pPr>
        <w:spacing w:line="276" w:lineRule="auto"/>
        <w:jc w:val="both"/>
        <w:rPr>
          <w:rFonts w:ascii="Arial" w:eastAsia="Arial" w:hAnsi="Arial" w:cs="Arial"/>
        </w:rPr>
      </w:pPr>
    </w:p>
    <w:p w:rsidR="00A06667" w:rsidRDefault="00096387">
      <w:pPr>
        <w:numPr>
          <w:ilvl w:val="0"/>
          <w:numId w:val="3"/>
        </w:numPr>
        <w:spacing w:line="276" w:lineRule="auto"/>
        <w:jc w:val="both"/>
        <w:rPr>
          <w:rFonts w:ascii="Arial" w:eastAsia="Arial" w:hAnsi="Arial" w:cs="Arial"/>
        </w:rPr>
      </w:pPr>
      <w:r>
        <w:rPr>
          <w:rFonts w:ascii="Arial" w:eastAsia="Arial" w:hAnsi="Arial" w:cs="Arial"/>
        </w:rPr>
        <w:t>Desarrollar sus prácticas laborales en las Juntas Administradoras Locales.</w:t>
      </w:r>
    </w:p>
    <w:p w:rsidR="00A06667" w:rsidRDefault="00A06667">
      <w:pPr>
        <w:spacing w:line="276" w:lineRule="auto"/>
        <w:ind w:left="720"/>
        <w:jc w:val="both"/>
        <w:rPr>
          <w:rFonts w:ascii="Arial" w:eastAsia="Arial" w:hAnsi="Arial" w:cs="Arial"/>
        </w:rPr>
      </w:pPr>
    </w:p>
    <w:p w:rsidR="00A06667" w:rsidRDefault="00096387">
      <w:pPr>
        <w:numPr>
          <w:ilvl w:val="0"/>
          <w:numId w:val="3"/>
        </w:numPr>
        <w:spacing w:line="276" w:lineRule="auto"/>
        <w:jc w:val="both"/>
        <w:rPr>
          <w:rFonts w:ascii="Arial" w:eastAsia="Arial" w:hAnsi="Arial" w:cs="Arial"/>
        </w:rPr>
      </w:pPr>
      <w:r>
        <w:rPr>
          <w:rFonts w:ascii="Arial" w:eastAsia="Arial" w:hAnsi="Arial" w:cs="Arial"/>
        </w:rPr>
        <w:t xml:space="preserve">Realizar actividades de apoyo, estratégicas, operativas y documentales que estén en línea con las atribuciones de las JAL establecidas </w:t>
      </w:r>
      <w:proofErr w:type="gramStart"/>
      <w:r>
        <w:rPr>
          <w:rFonts w:ascii="Arial" w:eastAsia="Arial" w:hAnsi="Arial" w:cs="Arial"/>
        </w:rPr>
        <w:t>en  el</w:t>
      </w:r>
      <w:proofErr w:type="gramEnd"/>
      <w:r>
        <w:rPr>
          <w:rFonts w:ascii="Arial" w:eastAsia="Arial" w:hAnsi="Arial" w:cs="Arial"/>
        </w:rPr>
        <w:t xml:space="preserve"> Artículo 69 del Decreto 1421 de 1993 y sus modificaciones.</w:t>
      </w:r>
    </w:p>
    <w:p w:rsidR="00A06667" w:rsidRDefault="00A06667">
      <w:pPr>
        <w:spacing w:line="276" w:lineRule="auto"/>
        <w:ind w:left="720"/>
        <w:jc w:val="both"/>
        <w:rPr>
          <w:rFonts w:ascii="Arial" w:eastAsia="Arial" w:hAnsi="Arial" w:cs="Arial"/>
        </w:rPr>
      </w:pPr>
    </w:p>
    <w:p w:rsidR="00A06667" w:rsidRDefault="00096387">
      <w:pPr>
        <w:numPr>
          <w:ilvl w:val="0"/>
          <w:numId w:val="3"/>
        </w:numPr>
        <w:spacing w:line="276" w:lineRule="auto"/>
        <w:jc w:val="both"/>
        <w:rPr>
          <w:rFonts w:ascii="Arial" w:eastAsia="Arial" w:hAnsi="Arial" w:cs="Arial"/>
        </w:rPr>
      </w:pPr>
      <w:r>
        <w:rPr>
          <w:rFonts w:ascii="Arial" w:eastAsia="Arial" w:hAnsi="Arial" w:cs="Arial"/>
        </w:rPr>
        <w:t>Realizar investigaciones que permitan fortalecer la toma de decisiones locales basadas en datos y análisis rigurosos.</w:t>
      </w:r>
    </w:p>
    <w:p w:rsidR="00A06667" w:rsidRDefault="00A06667">
      <w:pPr>
        <w:spacing w:line="276" w:lineRule="auto"/>
        <w:ind w:left="720"/>
        <w:jc w:val="both"/>
        <w:rPr>
          <w:rFonts w:ascii="Arial" w:eastAsia="Arial" w:hAnsi="Arial" w:cs="Arial"/>
        </w:rPr>
      </w:pPr>
    </w:p>
    <w:p w:rsidR="00A06667" w:rsidRDefault="00096387">
      <w:pPr>
        <w:numPr>
          <w:ilvl w:val="0"/>
          <w:numId w:val="3"/>
        </w:numPr>
        <w:spacing w:line="276" w:lineRule="auto"/>
        <w:jc w:val="both"/>
        <w:rPr>
          <w:rFonts w:ascii="Arial" w:eastAsia="Arial" w:hAnsi="Arial" w:cs="Arial"/>
        </w:rPr>
      </w:pPr>
      <w:r>
        <w:rPr>
          <w:rFonts w:ascii="Arial" w:eastAsia="Arial" w:hAnsi="Arial" w:cs="Arial"/>
        </w:rPr>
        <w:t>Apoyar la planeación y seguimiento de políticas locales, promoviendo la participación ciudadana.</w:t>
      </w:r>
    </w:p>
    <w:p w:rsidR="00A06667" w:rsidRDefault="00A06667">
      <w:pPr>
        <w:spacing w:line="276" w:lineRule="auto"/>
        <w:ind w:left="720"/>
        <w:jc w:val="both"/>
        <w:rPr>
          <w:rFonts w:ascii="Arial" w:eastAsia="Arial" w:hAnsi="Arial" w:cs="Arial"/>
        </w:rPr>
      </w:pPr>
    </w:p>
    <w:p w:rsidR="00A06667" w:rsidRDefault="00096387">
      <w:pPr>
        <w:numPr>
          <w:ilvl w:val="0"/>
          <w:numId w:val="3"/>
        </w:numPr>
        <w:spacing w:line="276" w:lineRule="auto"/>
        <w:jc w:val="both"/>
        <w:rPr>
          <w:rFonts w:ascii="Arial" w:eastAsia="Arial" w:hAnsi="Arial" w:cs="Arial"/>
        </w:rPr>
      </w:pPr>
      <w:r>
        <w:rPr>
          <w:rFonts w:ascii="Arial" w:eastAsia="Arial" w:hAnsi="Arial" w:cs="Arial"/>
        </w:rPr>
        <w:t>Proponer iniciativas que aporten al control político, la participación ciudadana y la gestión local de acuerdo con los marcos normativos, la supervisión directa y procedimientos de la entidad.</w:t>
      </w:r>
    </w:p>
    <w:p w:rsidR="00A06667" w:rsidRDefault="00A06667">
      <w:pPr>
        <w:spacing w:line="276" w:lineRule="auto"/>
        <w:ind w:left="720"/>
        <w:jc w:val="both"/>
        <w:rPr>
          <w:rFonts w:ascii="Arial" w:eastAsia="Arial" w:hAnsi="Arial" w:cs="Arial"/>
        </w:rPr>
      </w:pPr>
    </w:p>
    <w:p w:rsidR="00A06667" w:rsidRDefault="00096387">
      <w:pPr>
        <w:numPr>
          <w:ilvl w:val="0"/>
          <w:numId w:val="3"/>
        </w:numPr>
        <w:spacing w:line="276" w:lineRule="auto"/>
        <w:jc w:val="both"/>
        <w:rPr>
          <w:rFonts w:ascii="Arial" w:eastAsia="Arial" w:hAnsi="Arial" w:cs="Arial"/>
        </w:rPr>
      </w:pPr>
      <w:r>
        <w:rPr>
          <w:rFonts w:ascii="Arial" w:eastAsia="Arial" w:hAnsi="Arial" w:cs="Arial"/>
        </w:rPr>
        <w:t>Cumplir con los demás acuerdos estipulados en el acta de vinculación por la relación tripartita.</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 xml:space="preserve">PARÁGRAFO. </w:t>
      </w:r>
      <w:r>
        <w:rPr>
          <w:rFonts w:ascii="Arial" w:eastAsia="Arial" w:hAnsi="Arial" w:cs="Arial"/>
        </w:rPr>
        <w:t xml:space="preserve">Cada edil o </w:t>
      </w:r>
      <w:proofErr w:type="spellStart"/>
      <w:r>
        <w:rPr>
          <w:rFonts w:ascii="Arial" w:eastAsia="Arial" w:hAnsi="Arial" w:cs="Arial"/>
        </w:rPr>
        <w:t>edilesa</w:t>
      </w:r>
      <w:proofErr w:type="spellEnd"/>
      <w:r>
        <w:rPr>
          <w:rFonts w:ascii="Arial" w:eastAsia="Arial" w:hAnsi="Arial" w:cs="Arial"/>
        </w:rPr>
        <w:t xml:space="preserve"> en ejercicio podrá contar con al menos un pasante, teniendo en cuenta las disposiciones normativas sobre la duración de la práctica laboral y sin que este tiempo exceda doce meses continuos.</w:t>
      </w: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 xml:space="preserve">ARTÍCULO 6º. ATRIBUCIONES DE LOS FONDOS DE DESARROLLO LOCAL. </w:t>
      </w:r>
      <w:r>
        <w:rPr>
          <w:rFonts w:ascii="Arial" w:eastAsia="Arial" w:hAnsi="Arial" w:cs="Arial"/>
        </w:rPr>
        <w:t>Los Fondos de Desarrollo Local serán los encargados de implementar los programas de prácticas laborales en los que se reconozca a las JAL como escenarios de práctica. Así las cosas, como mínimo los Fondos deberán:</w:t>
      </w:r>
    </w:p>
    <w:p w:rsidR="00A06667" w:rsidRDefault="00A06667">
      <w:pPr>
        <w:spacing w:line="276" w:lineRule="auto"/>
        <w:jc w:val="both"/>
        <w:rPr>
          <w:rFonts w:ascii="Arial" w:eastAsia="Arial" w:hAnsi="Arial" w:cs="Arial"/>
        </w:rPr>
      </w:pPr>
    </w:p>
    <w:p w:rsidR="00A06667" w:rsidRDefault="00096387">
      <w:pPr>
        <w:numPr>
          <w:ilvl w:val="0"/>
          <w:numId w:val="10"/>
        </w:numPr>
        <w:spacing w:line="276" w:lineRule="auto"/>
        <w:jc w:val="both"/>
        <w:rPr>
          <w:rFonts w:ascii="Arial" w:eastAsia="Arial" w:hAnsi="Arial" w:cs="Arial"/>
        </w:rPr>
      </w:pPr>
      <w:r>
        <w:rPr>
          <w:rFonts w:ascii="Arial" w:eastAsia="Arial" w:hAnsi="Arial" w:cs="Arial"/>
        </w:rPr>
        <w:t>Atender las solicitudes de creación de plazas para práctica laboral al interior de las Juntas Administradoras Locales.</w:t>
      </w:r>
    </w:p>
    <w:p w:rsidR="00A06667" w:rsidRDefault="00A06667">
      <w:pPr>
        <w:spacing w:line="276" w:lineRule="auto"/>
        <w:ind w:left="720"/>
        <w:jc w:val="both"/>
        <w:rPr>
          <w:rFonts w:ascii="Arial" w:eastAsia="Arial" w:hAnsi="Arial" w:cs="Arial"/>
        </w:rPr>
      </w:pPr>
    </w:p>
    <w:p w:rsidR="00A06667" w:rsidRDefault="00096387">
      <w:pPr>
        <w:numPr>
          <w:ilvl w:val="0"/>
          <w:numId w:val="10"/>
        </w:numPr>
        <w:spacing w:line="276" w:lineRule="auto"/>
        <w:jc w:val="both"/>
        <w:rPr>
          <w:rFonts w:ascii="Arial" w:eastAsia="Arial" w:hAnsi="Arial" w:cs="Arial"/>
        </w:rPr>
      </w:pPr>
      <w:r>
        <w:rPr>
          <w:rFonts w:ascii="Arial" w:eastAsia="Arial" w:hAnsi="Arial" w:cs="Arial"/>
        </w:rPr>
        <w:lastRenderedPageBreak/>
        <w:t xml:space="preserve">Adelantar los procesos de publicación de vacantes, convocatoria y selección de estudiantes de acuerdo con las necesidades presentadas por las JAL. </w:t>
      </w:r>
    </w:p>
    <w:p w:rsidR="00A06667" w:rsidRDefault="00A06667">
      <w:pPr>
        <w:spacing w:line="276" w:lineRule="auto"/>
        <w:ind w:left="720"/>
        <w:jc w:val="both"/>
        <w:rPr>
          <w:rFonts w:ascii="Arial" w:eastAsia="Arial" w:hAnsi="Arial" w:cs="Arial"/>
        </w:rPr>
      </w:pPr>
    </w:p>
    <w:p w:rsidR="00A06667" w:rsidRDefault="00096387">
      <w:pPr>
        <w:numPr>
          <w:ilvl w:val="0"/>
          <w:numId w:val="10"/>
        </w:numPr>
        <w:spacing w:line="276" w:lineRule="auto"/>
        <w:jc w:val="both"/>
        <w:rPr>
          <w:rFonts w:ascii="Arial" w:eastAsia="Arial" w:hAnsi="Arial" w:cs="Arial"/>
        </w:rPr>
      </w:pPr>
      <w:r>
        <w:rPr>
          <w:rFonts w:ascii="Arial" w:eastAsia="Arial" w:hAnsi="Arial" w:cs="Arial"/>
        </w:rPr>
        <w:t>Realizar el pago de los incentivos de sostenimiento mensualmente, previa a la verificación de las actividades realizadas y de acuerdo con la normativa y lineamientos vigentes.</w:t>
      </w:r>
    </w:p>
    <w:p w:rsidR="00A06667" w:rsidRDefault="00A06667">
      <w:pPr>
        <w:spacing w:line="276" w:lineRule="auto"/>
        <w:ind w:left="720"/>
        <w:jc w:val="both"/>
        <w:rPr>
          <w:rFonts w:ascii="Arial" w:eastAsia="Arial" w:hAnsi="Arial" w:cs="Arial"/>
        </w:rPr>
      </w:pPr>
    </w:p>
    <w:p w:rsidR="00A06667" w:rsidRDefault="00096387">
      <w:pPr>
        <w:numPr>
          <w:ilvl w:val="0"/>
          <w:numId w:val="10"/>
        </w:numPr>
        <w:spacing w:line="276" w:lineRule="auto"/>
        <w:jc w:val="both"/>
        <w:rPr>
          <w:rFonts w:ascii="Arial" w:eastAsia="Arial" w:hAnsi="Arial" w:cs="Arial"/>
        </w:rPr>
      </w:pPr>
      <w:r>
        <w:rPr>
          <w:rFonts w:ascii="Arial" w:eastAsia="Arial" w:hAnsi="Arial" w:cs="Arial"/>
        </w:rPr>
        <w:t>Otorgar certificado de cumplimiento de prácticas, toda vez se haya dado cumplimiento a todas las condiciones y entregas establecidas.</w:t>
      </w:r>
    </w:p>
    <w:p w:rsidR="00A06667" w:rsidRDefault="00096387">
      <w:pPr>
        <w:spacing w:line="276" w:lineRule="auto"/>
        <w:ind w:left="720"/>
        <w:jc w:val="both"/>
        <w:rPr>
          <w:rFonts w:ascii="Arial" w:eastAsia="Arial" w:hAnsi="Arial" w:cs="Arial"/>
        </w:rPr>
      </w:pPr>
      <w:r>
        <w:rPr>
          <w:rFonts w:ascii="Arial" w:eastAsia="Arial" w:hAnsi="Arial" w:cs="Arial"/>
        </w:rPr>
        <w:t xml:space="preserve"> </w:t>
      </w:r>
    </w:p>
    <w:p w:rsidR="00A06667" w:rsidRDefault="00096387">
      <w:pPr>
        <w:numPr>
          <w:ilvl w:val="0"/>
          <w:numId w:val="10"/>
        </w:numPr>
        <w:spacing w:line="276" w:lineRule="auto"/>
        <w:jc w:val="both"/>
        <w:rPr>
          <w:rFonts w:ascii="Arial" w:eastAsia="Arial" w:hAnsi="Arial" w:cs="Arial"/>
        </w:rPr>
      </w:pPr>
      <w:r>
        <w:rPr>
          <w:rFonts w:ascii="Arial" w:eastAsia="Arial" w:hAnsi="Arial" w:cs="Arial"/>
        </w:rPr>
        <w:t>Presentar informe periódico sobre los resultados de las prácticas laborales.</w:t>
      </w:r>
    </w:p>
    <w:p w:rsidR="00A06667" w:rsidRDefault="00A06667">
      <w:pPr>
        <w:spacing w:line="276" w:lineRule="auto"/>
        <w:ind w:left="720"/>
        <w:jc w:val="both"/>
        <w:rPr>
          <w:rFonts w:ascii="Arial" w:eastAsia="Arial" w:hAnsi="Arial" w:cs="Arial"/>
        </w:rPr>
      </w:pPr>
    </w:p>
    <w:p w:rsidR="00A06667" w:rsidRDefault="00096387">
      <w:pPr>
        <w:numPr>
          <w:ilvl w:val="0"/>
          <w:numId w:val="10"/>
        </w:numPr>
        <w:spacing w:line="276" w:lineRule="auto"/>
        <w:jc w:val="both"/>
        <w:rPr>
          <w:rFonts w:ascii="Arial" w:eastAsia="Arial" w:hAnsi="Arial" w:cs="Arial"/>
        </w:rPr>
      </w:pPr>
      <w:r>
        <w:rPr>
          <w:rFonts w:ascii="Arial" w:eastAsia="Arial" w:hAnsi="Arial" w:cs="Arial"/>
        </w:rPr>
        <w:t>Establecer convenios con las Instituciones Educativas para el desarrollo de las prácticas laborales al interior de las JAL.</w:t>
      </w:r>
    </w:p>
    <w:p w:rsidR="00A06667" w:rsidRDefault="00A06667">
      <w:pPr>
        <w:spacing w:line="276" w:lineRule="auto"/>
        <w:ind w:left="720"/>
        <w:jc w:val="both"/>
        <w:rPr>
          <w:rFonts w:ascii="Arial" w:eastAsia="Arial" w:hAnsi="Arial" w:cs="Arial"/>
        </w:rPr>
      </w:pPr>
    </w:p>
    <w:p w:rsidR="00A06667" w:rsidRDefault="00096387">
      <w:pPr>
        <w:numPr>
          <w:ilvl w:val="0"/>
          <w:numId w:val="10"/>
        </w:numPr>
        <w:spacing w:line="276" w:lineRule="auto"/>
        <w:jc w:val="both"/>
        <w:rPr>
          <w:rFonts w:ascii="Arial" w:eastAsia="Arial" w:hAnsi="Arial" w:cs="Arial"/>
        </w:rPr>
      </w:pPr>
      <w:r>
        <w:rPr>
          <w:rFonts w:ascii="Arial" w:eastAsia="Arial" w:hAnsi="Arial" w:cs="Arial"/>
        </w:rPr>
        <w:t xml:space="preserve">Las demás que se establezcan en los acuerdos locales y en las actas de vinculación. </w:t>
      </w: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 xml:space="preserve">ARTÍCULO 7º.  CONSIDERACIONES PROCEDIMENTALES. </w:t>
      </w:r>
      <w:r>
        <w:rPr>
          <w:rFonts w:ascii="Arial" w:eastAsia="Arial" w:hAnsi="Arial" w:cs="Arial"/>
        </w:rPr>
        <w:t xml:space="preserve">En virtud de direccionar la implementación de los programas de prácticas laborales al interior de cada JAL se establecen los siguientes parámetros mínimos para </w:t>
      </w:r>
      <w:proofErr w:type="spellStart"/>
      <w:r>
        <w:rPr>
          <w:rFonts w:ascii="Arial" w:eastAsia="Arial" w:hAnsi="Arial" w:cs="Arial"/>
        </w:rPr>
        <w:t>operativizar</w:t>
      </w:r>
      <w:proofErr w:type="spellEnd"/>
      <w:r>
        <w:rPr>
          <w:rFonts w:ascii="Arial" w:eastAsia="Arial" w:hAnsi="Arial" w:cs="Arial"/>
        </w:rPr>
        <w:t xml:space="preserve"> el presente acuerdo:</w:t>
      </w:r>
    </w:p>
    <w:p w:rsidR="00A06667" w:rsidRDefault="00A06667">
      <w:pPr>
        <w:spacing w:line="276" w:lineRule="auto"/>
        <w:jc w:val="both"/>
        <w:rPr>
          <w:rFonts w:ascii="Arial" w:eastAsia="Arial" w:hAnsi="Arial" w:cs="Arial"/>
        </w:rPr>
      </w:pPr>
    </w:p>
    <w:p w:rsidR="00A06667" w:rsidRDefault="00096387">
      <w:pPr>
        <w:numPr>
          <w:ilvl w:val="0"/>
          <w:numId w:val="8"/>
        </w:numPr>
        <w:spacing w:line="276" w:lineRule="auto"/>
        <w:jc w:val="both"/>
        <w:rPr>
          <w:rFonts w:ascii="Arial" w:eastAsia="Arial" w:hAnsi="Arial" w:cs="Arial"/>
        </w:rPr>
      </w:pPr>
      <w:r>
        <w:rPr>
          <w:rFonts w:ascii="Arial" w:eastAsia="Arial" w:hAnsi="Arial" w:cs="Arial"/>
        </w:rPr>
        <w:t xml:space="preserve">Cada Fondo de Desarrollo Local junto con la JAL respectiva deberán expedir un Acuerdo Local que contenga como mínimo: </w:t>
      </w:r>
    </w:p>
    <w:p w:rsidR="00A06667" w:rsidRDefault="00A06667">
      <w:pPr>
        <w:spacing w:line="276" w:lineRule="auto"/>
        <w:ind w:left="720"/>
        <w:jc w:val="both"/>
        <w:rPr>
          <w:rFonts w:ascii="Arial" w:eastAsia="Arial" w:hAnsi="Arial" w:cs="Arial"/>
        </w:rPr>
      </w:pPr>
    </w:p>
    <w:p w:rsidR="00A06667" w:rsidRDefault="00096387">
      <w:pPr>
        <w:numPr>
          <w:ilvl w:val="0"/>
          <w:numId w:val="4"/>
        </w:numPr>
        <w:spacing w:line="276" w:lineRule="auto"/>
        <w:jc w:val="both"/>
        <w:rPr>
          <w:rFonts w:ascii="Arial" w:eastAsia="Arial" w:hAnsi="Arial" w:cs="Arial"/>
        </w:rPr>
      </w:pPr>
      <w:r>
        <w:rPr>
          <w:rFonts w:ascii="Arial" w:eastAsia="Arial" w:hAnsi="Arial" w:cs="Arial"/>
        </w:rPr>
        <w:t>Consideraciones normativas.</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Objetivo.</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Definiciones.</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Alcance.</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Condiciones para el desarrollo de las prácticas como edad, horario, duración, tipo de vinculación.</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Compromisos detallados de los Fondos de Desarrollo Local, las Juntas Administradoras Locales (tutores), las Instituciones Educativas (monitores) y los practicantes.</w:t>
      </w:r>
    </w:p>
    <w:p w:rsidR="00A06667" w:rsidRDefault="00096387">
      <w:pPr>
        <w:numPr>
          <w:ilvl w:val="0"/>
          <w:numId w:val="4"/>
        </w:numPr>
        <w:spacing w:line="276" w:lineRule="auto"/>
        <w:jc w:val="both"/>
        <w:rPr>
          <w:rFonts w:ascii="Arial" w:eastAsia="Arial" w:hAnsi="Arial" w:cs="Arial"/>
        </w:rPr>
      </w:pPr>
      <w:r>
        <w:rPr>
          <w:rFonts w:ascii="Arial" w:eastAsia="Arial" w:hAnsi="Arial" w:cs="Arial"/>
        </w:rPr>
        <w:lastRenderedPageBreak/>
        <w:t>Parámetros sobre la convocatoria como la necesidad de plazas, habilitación de plazas y requisitos.</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Proceso de selección.</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Enfoque diferencial.</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Medidas administrativas como el incentivo de sostenimiento, afiliación a riesgos laborales y sistema de seguridad social.</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Convenios con Instituciones Educativas.</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Proceso de certificación.</w:t>
      </w:r>
    </w:p>
    <w:p w:rsidR="00A06667" w:rsidRDefault="00096387">
      <w:pPr>
        <w:numPr>
          <w:ilvl w:val="0"/>
          <w:numId w:val="4"/>
        </w:numPr>
        <w:spacing w:line="276" w:lineRule="auto"/>
        <w:jc w:val="both"/>
        <w:rPr>
          <w:rFonts w:ascii="Arial" w:eastAsia="Arial" w:hAnsi="Arial" w:cs="Arial"/>
        </w:rPr>
      </w:pPr>
      <w:r>
        <w:rPr>
          <w:rFonts w:ascii="Arial" w:eastAsia="Arial" w:hAnsi="Arial" w:cs="Arial"/>
        </w:rPr>
        <w:t>Suspensión y terminación anticipada de prácticas.</w:t>
      </w:r>
    </w:p>
    <w:p w:rsidR="00A06667" w:rsidRDefault="00A06667">
      <w:pPr>
        <w:spacing w:line="276" w:lineRule="auto"/>
        <w:ind w:left="720"/>
        <w:jc w:val="both"/>
        <w:rPr>
          <w:rFonts w:ascii="Arial" w:eastAsia="Arial" w:hAnsi="Arial" w:cs="Arial"/>
        </w:rPr>
      </w:pPr>
    </w:p>
    <w:p w:rsidR="00A06667" w:rsidRDefault="00096387">
      <w:pPr>
        <w:numPr>
          <w:ilvl w:val="0"/>
          <w:numId w:val="8"/>
        </w:numPr>
        <w:spacing w:line="276" w:lineRule="auto"/>
        <w:jc w:val="both"/>
        <w:rPr>
          <w:rFonts w:ascii="Arial" w:eastAsia="Arial" w:hAnsi="Arial" w:cs="Arial"/>
        </w:rPr>
      </w:pPr>
      <w:r>
        <w:rPr>
          <w:rFonts w:ascii="Arial" w:eastAsia="Arial" w:hAnsi="Arial" w:cs="Arial"/>
        </w:rPr>
        <w:t>Una vez surtido el proceso de convocatoria y selección de practicantes de acuerdo con los procedimientos establecidos, se deberá emitir un acto administrativo de vinculación en el cual repose como mínimo:</w:t>
      </w:r>
    </w:p>
    <w:p w:rsidR="00A06667" w:rsidRDefault="00A06667">
      <w:pPr>
        <w:spacing w:line="276" w:lineRule="auto"/>
        <w:ind w:left="720"/>
        <w:jc w:val="both"/>
        <w:rPr>
          <w:rFonts w:ascii="Arial" w:eastAsia="Arial" w:hAnsi="Arial" w:cs="Arial"/>
        </w:rPr>
      </w:pPr>
    </w:p>
    <w:p w:rsidR="00A06667" w:rsidRDefault="00096387">
      <w:pPr>
        <w:numPr>
          <w:ilvl w:val="0"/>
          <w:numId w:val="15"/>
        </w:numPr>
        <w:spacing w:line="276" w:lineRule="auto"/>
        <w:jc w:val="both"/>
        <w:rPr>
          <w:rFonts w:ascii="Arial" w:eastAsia="Arial" w:hAnsi="Arial" w:cs="Arial"/>
        </w:rPr>
      </w:pPr>
      <w:r>
        <w:rPr>
          <w:rFonts w:ascii="Arial" w:eastAsia="Arial" w:hAnsi="Arial" w:cs="Arial"/>
        </w:rPr>
        <w:t>Información del estudiante</w:t>
      </w:r>
    </w:p>
    <w:p w:rsidR="00A06667" w:rsidRDefault="00096387">
      <w:pPr>
        <w:numPr>
          <w:ilvl w:val="0"/>
          <w:numId w:val="15"/>
        </w:numPr>
        <w:spacing w:line="276" w:lineRule="auto"/>
        <w:jc w:val="both"/>
        <w:rPr>
          <w:rFonts w:ascii="Arial" w:eastAsia="Arial" w:hAnsi="Arial" w:cs="Arial"/>
        </w:rPr>
      </w:pPr>
      <w:r>
        <w:rPr>
          <w:rFonts w:ascii="Arial" w:eastAsia="Arial" w:hAnsi="Arial" w:cs="Arial"/>
        </w:rPr>
        <w:t>Responsabilidades del tutor</w:t>
      </w:r>
    </w:p>
    <w:p w:rsidR="00A06667" w:rsidRDefault="00096387">
      <w:pPr>
        <w:numPr>
          <w:ilvl w:val="0"/>
          <w:numId w:val="15"/>
        </w:numPr>
        <w:spacing w:line="276" w:lineRule="auto"/>
        <w:jc w:val="both"/>
        <w:rPr>
          <w:rFonts w:ascii="Arial" w:eastAsia="Arial" w:hAnsi="Arial" w:cs="Arial"/>
        </w:rPr>
      </w:pPr>
      <w:r>
        <w:rPr>
          <w:rFonts w:ascii="Arial" w:eastAsia="Arial" w:hAnsi="Arial" w:cs="Arial"/>
        </w:rPr>
        <w:t>Responsabilidades del monitor</w:t>
      </w:r>
    </w:p>
    <w:p w:rsidR="00A06667" w:rsidRDefault="00096387">
      <w:pPr>
        <w:numPr>
          <w:ilvl w:val="0"/>
          <w:numId w:val="15"/>
        </w:numPr>
        <w:spacing w:line="276" w:lineRule="auto"/>
        <w:jc w:val="both"/>
        <w:rPr>
          <w:rFonts w:ascii="Arial" w:eastAsia="Arial" w:hAnsi="Arial" w:cs="Arial"/>
        </w:rPr>
      </w:pPr>
      <w:r>
        <w:rPr>
          <w:rFonts w:ascii="Arial" w:eastAsia="Arial" w:hAnsi="Arial" w:cs="Arial"/>
        </w:rPr>
        <w:t>Plan de trabajo</w:t>
      </w:r>
    </w:p>
    <w:p w:rsidR="00A06667" w:rsidRDefault="00096387">
      <w:pPr>
        <w:numPr>
          <w:ilvl w:val="0"/>
          <w:numId w:val="15"/>
        </w:numPr>
        <w:spacing w:line="276" w:lineRule="auto"/>
        <w:jc w:val="both"/>
        <w:rPr>
          <w:rFonts w:ascii="Arial" w:eastAsia="Arial" w:hAnsi="Arial" w:cs="Arial"/>
        </w:rPr>
      </w:pPr>
      <w:r>
        <w:rPr>
          <w:rFonts w:ascii="Arial" w:eastAsia="Arial" w:hAnsi="Arial" w:cs="Arial"/>
        </w:rPr>
        <w:t xml:space="preserve">Duración de la práctica </w:t>
      </w:r>
    </w:p>
    <w:p w:rsidR="00A06667" w:rsidRDefault="00096387">
      <w:pPr>
        <w:numPr>
          <w:ilvl w:val="0"/>
          <w:numId w:val="15"/>
        </w:numPr>
        <w:spacing w:line="276" w:lineRule="auto"/>
        <w:jc w:val="both"/>
        <w:rPr>
          <w:rFonts w:ascii="Arial" w:eastAsia="Arial" w:hAnsi="Arial" w:cs="Arial"/>
        </w:rPr>
      </w:pPr>
      <w:r>
        <w:rPr>
          <w:rFonts w:ascii="Arial" w:eastAsia="Arial" w:hAnsi="Arial" w:cs="Arial"/>
        </w:rPr>
        <w:t>Actividades a realizar</w:t>
      </w:r>
    </w:p>
    <w:p w:rsidR="00A06667" w:rsidRDefault="00096387">
      <w:pPr>
        <w:numPr>
          <w:ilvl w:val="0"/>
          <w:numId w:val="15"/>
        </w:numPr>
        <w:spacing w:line="276" w:lineRule="auto"/>
        <w:jc w:val="both"/>
        <w:rPr>
          <w:rFonts w:ascii="Arial" w:eastAsia="Arial" w:hAnsi="Arial" w:cs="Arial"/>
        </w:rPr>
      </w:pPr>
      <w:r>
        <w:rPr>
          <w:rFonts w:ascii="Arial" w:eastAsia="Arial" w:hAnsi="Arial" w:cs="Arial"/>
        </w:rPr>
        <w:t>Necesidad de la plaza de practica</w:t>
      </w:r>
    </w:p>
    <w:p w:rsidR="00A06667" w:rsidRDefault="00A06667">
      <w:pPr>
        <w:spacing w:line="276" w:lineRule="auto"/>
        <w:jc w:val="both"/>
        <w:rPr>
          <w:rFonts w:ascii="Arial" w:eastAsia="Arial" w:hAnsi="Arial" w:cs="Arial"/>
        </w:rPr>
      </w:pPr>
    </w:p>
    <w:p w:rsidR="00A06667" w:rsidRDefault="00096387">
      <w:pPr>
        <w:spacing w:line="276" w:lineRule="auto"/>
        <w:jc w:val="both"/>
        <w:rPr>
          <w:rFonts w:ascii="Arial" w:eastAsia="Arial" w:hAnsi="Arial" w:cs="Arial"/>
        </w:rPr>
      </w:pPr>
      <w:r>
        <w:rPr>
          <w:rFonts w:ascii="Arial" w:eastAsia="Arial" w:hAnsi="Arial" w:cs="Arial"/>
          <w:b/>
        </w:rPr>
        <w:t>ARTÍCULO 8º. VIGENCIA.</w:t>
      </w:r>
      <w:r>
        <w:rPr>
          <w:rFonts w:ascii="Arial" w:eastAsia="Arial" w:hAnsi="Arial" w:cs="Arial"/>
        </w:rPr>
        <w:t xml:space="preserve"> El presente acuerdo rige a partir de su promulgación y deroga todas las disposiciones que le sean contrarias.</w:t>
      </w:r>
    </w:p>
    <w:p w:rsidR="00A06667" w:rsidRDefault="00A06667">
      <w:pPr>
        <w:spacing w:line="276" w:lineRule="auto"/>
        <w:jc w:val="both"/>
        <w:rPr>
          <w:rFonts w:ascii="Arial" w:eastAsia="Arial" w:hAnsi="Arial" w:cs="Arial"/>
          <w:b/>
        </w:rPr>
      </w:pPr>
    </w:p>
    <w:p w:rsidR="00A06667" w:rsidRDefault="00A06667">
      <w:pPr>
        <w:spacing w:line="276" w:lineRule="auto"/>
        <w:jc w:val="both"/>
        <w:rPr>
          <w:rFonts w:ascii="Arial" w:eastAsia="Arial" w:hAnsi="Arial" w:cs="Arial"/>
        </w:rPr>
      </w:pPr>
    </w:p>
    <w:p w:rsidR="00A06667" w:rsidRDefault="00A06667">
      <w:pPr>
        <w:spacing w:line="276" w:lineRule="auto"/>
        <w:jc w:val="both"/>
        <w:rPr>
          <w:rFonts w:ascii="Arial" w:eastAsia="Arial" w:hAnsi="Arial" w:cs="Arial"/>
        </w:rPr>
      </w:pPr>
    </w:p>
    <w:p w:rsidR="00A06667" w:rsidRDefault="00A06667">
      <w:pPr>
        <w:jc w:val="both"/>
        <w:rPr>
          <w:rFonts w:ascii="Arial" w:eastAsia="Arial" w:hAnsi="Arial" w:cs="Arial"/>
        </w:rPr>
      </w:pPr>
    </w:p>
    <w:p w:rsidR="00A06667" w:rsidRDefault="00A06667">
      <w:pPr>
        <w:jc w:val="both"/>
        <w:rPr>
          <w:rFonts w:ascii="Arial" w:eastAsia="Arial" w:hAnsi="Arial" w:cs="Arial"/>
        </w:rPr>
      </w:pPr>
    </w:p>
    <w:p w:rsidR="00A06667" w:rsidRDefault="00A06667">
      <w:pPr>
        <w:jc w:val="both"/>
        <w:rPr>
          <w:rFonts w:ascii="Arial" w:eastAsia="Arial" w:hAnsi="Arial" w:cs="Arial"/>
        </w:rPr>
      </w:pPr>
    </w:p>
    <w:p w:rsidR="00A06667" w:rsidRDefault="00A06667">
      <w:pPr>
        <w:jc w:val="both"/>
        <w:rPr>
          <w:rFonts w:ascii="Arial" w:eastAsia="Arial" w:hAnsi="Arial" w:cs="Arial"/>
        </w:rPr>
      </w:pPr>
    </w:p>
    <w:p w:rsidR="00A06667" w:rsidRDefault="00A06667">
      <w:pPr>
        <w:jc w:val="both"/>
        <w:rPr>
          <w:rFonts w:ascii="Arial" w:eastAsia="Arial" w:hAnsi="Arial" w:cs="Arial"/>
        </w:rPr>
      </w:pPr>
    </w:p>
    <w:p w:rsidR="00A06667" w:rsidRDefault="00A06667">
      <w:pPr>
        <w:jc w:val="both"/>
        <w:rPr>
          <w:rFonts w:ascii="Arial" w:eastAsia="Arial" w:hAnsi="Arial" w:cs="Arial"/>
        </w:rPr>
      </w:pPr>
    </w:p>
    <w:sectPr w:rsidR="00A06667">
      <w:head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ADB" w:rsidRDefault="00096387">
      <w:r>
        <w:separator/>
      </w:r>
    </w:p>
  </w:endnote>
  <w:endnote w:type="continuationSeparator" w:id="0">
    <w:p w:rsidR="00946ADB" w:rsidRDefault="0009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ADB" w:rsidRDefault="00096387">
      <w:r>
        <w:separator/>
      </w:r>
    </w:p>
  </w:footnote>
  <w:footnote w:type="continuationSeparator" w:id="0">
    <w:p w:rsidR="00946ADB" w:rsidRDefault="000963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67" w:rsidRDefault="00A06667">
    <w:pPr>
      <w:widowControl w:val="0"/>
      <w:pBdr>
        <w:top w:val="nil"/>
        <w:left w:val="nil"/>
        <w:bottom w:val="nil"/>
        <w:right w:val="nil"/>
        <w:between w:val="nil"/>
      </w:pBdr>
      <w:spacing w:line="276" w:lineRule="auto"/>
      <w:jc w:val="center"/>
      <w:rPr>
        <w:rFonts w:ascii="Arial" w:eastAsia="Arial" w:hAnsi="Arial" w:cs="Arial"/>
        <w:b/>
        <w:color w:val="000000"/>
      </w:rPr>
    </w:pPr>
  </w:p>
  <w:tbl>
    <w:tblPr>
      <w:tblStyle w:val="ab"/>
      <w:tblW w:w="8830" w:type="dxa"/>
      <w:tblInd w:w="0" w:type="dxa"/>
      <w:tblLayout w:type="fixed"/>
      <w:tblLook w:val="0000" w:firstRow="0" w:lastRow="0" w:firstColumn="0" w:lastColumn="0" w:noHBand="0" w:noVBand="0"/>
    </w:tblPr>
    <w:tblGrid>
      <w:gridCol w:w="2361"/>
      <w:gridCol w:w="4235"/>
      <w:gridCol w:w="2234"/>
    </w:tblGrid>
    <w:tr w:rsidR="00A06667">
      <w:trPr>
        <w:trHeight w:val="440"/>
      </w:trPr>
      <w:tc>
        <w:tcPr>
          <w:tcW w:w="2361" w:type="dxa"/>
          <w:vMerge w:val="restart"/>
          <w:tcBorders>
            <w:top w:val="single" w:sz="4" w:space="0" w:color="000000"/>
            <w:left w:val="single" w:sz="4" w:space="0" w:color="000000"/>
            <w:right w:val="single" w:sz="4" w:space="0" w:color="000000"/>
          </w:tcBorders>
          <w:vAlign w:val="center"/>
        </w:tcPr>
        <w:p w:rsidR="00A06667" w:rsidRDefault="00096387">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17549325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A06667" w:rsidRDefault="00096387">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06667" w:rsidRDefault="00096387">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A06667">
      <w:trPr>
        <w:trHeight w:val="440"/>
      </w:trPr>
      <w:tc>
        <w:tcPr>
          <w:tcW w:w="2361" w:type="dxa"/>
          <w:vMerge/>
          <w:tcBorders>
            <w:top w:val="single" w:sz="4" w:space="0" w:color="000000"/>
            <w:left w:val="single" w:sz="4" w:space="0" w:color="000000"/>
            <w:right w:val="single" w:sz="4" w:space="0" w:color="000000"/>
          </w:tcBorders>
          <w:vAlign w:val="center"/>
        </w:tcPr>
        <w:p w:rsidR="00A06667" w:rsidRDefault="00A06667">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A06667" w:rsidRDefault="00096387">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A06667" w:rsidRDefault="00096387">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A06667">
      <w:trPr>
        <w:trHeight w:val="440"/>
      </w:trPr>
      <w:tc>
        <w:tcPr>
          <w:tcW w:w="2361" w:type="dxa"/>
          <w:vMerge/>
          <w:tcBorders>
            <w:top w:val="single" w:sz="4" w:space="0" w:color="000000"/>
            <w:left w:val="single" w:sz="4" w:space="0" w:color="000000"/>
            <w:right w:val="single" w:sz="4" w:space="0" w:color="000000"/>
          </w:tcBorders>
          <w:vAlign w:val="center"/>
        </w:tcPr>
        <w:p w:rsidR="00A06667" w:rsidRDefault="00A06667">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A06667" w:rsidRDefault="00A06667">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A06667" w:rsidRDefault="00096387">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A06667" w:rsidRDefault="00A06667">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AE3"/>
    <w:multiLevelType w:val="multilevel"/>
    <w:tmpl w:val="247AE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D7234"/>
    <w:multiLevelType w:val="multilevel"/>
    <w:tmpl w:val="01429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29041C"/>
    <w:multiLevelType w:val="multilevel"/>
    <w:tmpl w:val="B09E5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474B3F"/>
    <w:multiLevelType w:val="multilevel"/>
    <w:tmpl w:val="FD0AEC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276B4"/>
    <w:multiLevelType w:val="multilevel"/>
    <w:tmpl w:val="45EE1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9313A0"/>
    <w:multiLevelType w:val="multilevel"/>
    <w:tmpl w:val="32BA75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565460F"/>
    <w:multiLevelType w:val="multilevel"/>
    <w:tmpl w:val="F52C4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7B04B1A"/>
    <w:multiLevelType w:val="multilevel"/>
    <w:tmpl w:val="E8080C9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286F71B4"/>
    <w:multiLevelType w:val="multilevel"/>
    <w:tmpl w:val="D368C0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8F1ECF"/>
    <w:multiLevelType w:val="multilevel"/>
    <w:tmpl w:val="4A447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82D2228"/>
    <w:multiLevelType w:val="multilevel"/>
    <w:tmpl w:val="058654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93A6DB4"/>
    <w:multiLevelType w:val="multilevel"/>
    <w:tmpl w:val="A84E3C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E985101"/>
    <w:multiLevelType w:val="multilevel"/>
    <w:tmpl w:val="D85CD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D013B42"/>
    <w:multiLevelType w:val="multilevel"/>
    <w:tmpl w:val="011AAD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D17648C"/>
    <w:multiLevelType w:val="multilevel"/>
    <w:tmpl w:val="1B36695A"/>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0">
    <w:nsid w:val="7FC27A27"/>
    <w:multiLevelType w:val="multilevel"/>
    <w:tmpl w:val="0FD0070C"/>
    <w:lvl w:ilvl="0">
      <w:start w:val="1"/>
      <w:numFmt w:val="upperRoman"/>
      <w:lvlText w:val="%1."/>
      <w:lvlJc w:val="left"/>
      <w:pPr>
        <w:ind w:left="1080" w:hanging="720"/>
      </w:p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 w15:restartNumberingAfterBreak="0">
    <w:nsid w:val="7FEA036B"/>
    <w:multiLevelType w:val="multilevel"/>
    <w:tmpl w:val="8F6805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8"/>
  </w:num>
  <w:num w:numId="3">
    <w:abstractNumId w:val="6"/>
  </w:num>
  <w:num w:numId="4">
    <w:abstractNumId w:val="7"/>
  </w:num>
  <w:num w:numId="5">
    <w:abstractNumId w:val="4"/>
  </w:num>
  <w:num w:numId="6">
    <w:abstractNumId w:val="12"/>
  </w:num>
  <w:num w:numId="7">
    <w:abstractNumId w:val="11"/>
  </w:num>
  <w:num w:numId="8">
    <w:abstractNumId w:val="5"/>
  </w:num>
  <w:num w:numId="9">
    <w:abstractNumId w:val="2"/>
  </w:num>
  <w:num w:numId="10">
    <w:abstractNumId w:val="13"/>
  </w:num>
  <w:num w:numId="11">
    <w:abstractNumId w:val="16"/>
  </w:num>
  <w:num w:numId="12">
    <w:abstractNumId w:val="3"/>
  </w:num>
  <w:num w:numId="13">
    <w:abstractNumId w:val="15"/>
  </w:num>
  <w:num w:numId="14">
    <w:abstractNumId w:val="10"/>
  </w:num>
  <w:num w:numId="15">
    <w:abstractNumId w:val="14"/>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67"/>
    <w:rsid w:val="00096387"/>
    <w:rsid w:val="00946ADB"/>
    <w:rsid w:val="00A06667"/>
    <w:rsid w:val="00D66D65"/>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7F801-BE2D-4D0A-9595-D7392312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BEF"/>
  </w:style>
  <w:style w:type="paragraph" w:styleId="Ttulo1">
    <w:name w:val="heading 1"/>
    <w:basedOn w:val="Normal"/>
    <w:next w:val="Normal"/>
    <w:uiPriority w:val="9"/>
    <w:qFormat/>
    <w:pPr>
      <w:keepNext/>
      <w:keepLines/>
      <w:spacing w:before="480" w:after="120" w:line="259" w:lineRule="auto"/>
      <w:outlineLvl w:val="0"/>
    </w:pPr>
    <w:rPr>
      <w:rFonts w:ascii="Calibri" w:eastAsia="Calibri" w:hAnsi="Calibri" w:cs="Calibri"/>
      <w:b/>
      <w:sz w:val="48"/>
      <w:szCs w:val="48"/>
    </w:rPr>
  </w:style>
  <w:style w:type="paragraph" w:styleId="Ttulo2">
    <w:name w:val="heading 2"/>
    <w:basedOn w:val="Normal"/>
    <w:next w:val="Normal"/>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Ttulo3">
    <w:name w:val="heading 3"/>
    <w:basedOn w:val="Normal"/>
    <w:next w:val="Normal"/>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Ttulo4">
    <w:name w:val="heading 4"/>
    <w:basedOn w:val="Normal"/>
    <w:next w:val="Normal"/>
    <w:uiPriority w:val="9"/>
    <w:semiHidden/>
    <w:unhideWhenUsed/>
    <w:qFormat/>
    <w:pPr>
      <w:keepNext/>
      <w:keepLines/>
      <w:spacing w:before="240" w:after="40" w:line="259" w:lineRule="auto"/>
      <w:outlineLvl w:val="3"/>
    </w:pPr>
    <w:rPr>
      <w:rFonts w:ascii="Calibri" w:eastAsia="Calibri" w:hAnsi="Calibri" w:cs="Calibri"/>
      <w:b/>
    </w:rPr>
  </w:style>
  <w:style w:type="paragraph" w:styleId="Ttulo5">
    <w:name w:val="heading 5"/>
    <w:basedOn w:val="Normal"/>
    <w:next w:val="Normal"/>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Ttulo6">
    <w:name w:val="heading 6"/>
    <w:basedOn w:val="Normal"/>
    <w:next w:val="Normal"/>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line="259" w:lineRule="auto"/>
    </w:pPr>
    <w:rPr>
      <w:rFonts w:ascii="Calibri" w:eastAsia="Calibri" w:hAnsi="Calibri" w:cs="Calibri"/>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pPr>
    <w:rPr>
      <w:rFonts w:ascii="Calibri" w:eastAsia="Calibri" w:hAnsi="Calibri" w:cs="Calibri"/>
      <w:sz w:val="22"/>
      <w:szCs w:val="22"/>
    </w:r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pPr>
    <w:rPr>
      <w:rFonts w:ascii="Calibri" w:eastAsia="Calibri" w:hAnsi="Calibri" w:cs="Calibri"/>
      <w:sz w:val="22"/>
      <w:szCs w:val="22"/>
    </w:r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spacing w:after="160" w:line="259" w:lineRule="auto"/>
      <w:ind w:left="720"/>
      <w:contextualSpacing/>
    </w:pPr>
    <w:rPr>
      <w:rFonts w:ascii="Calibri" w:eastAsia="Calibri" w:hAnsi="Calibri" w:cs="Calibri"/>
      <w:sz w:val="22"/>
      <w:szCs w:val="22"/>
    </w:rPr>
  </w:style>
  <w:style w:type="paragraph" w:styleId="Subttulo">
    <w:name w:val="Subtitle"/>
    <w:basedOn w:val="Normal"/>
    <w:next w:val="Normal"/>
    <w:pPr>
      <w:keepNext/>
      <w:keepLines/>
      <w:spacing w:before="360" w:after="80" w:line="259" w:lineRule="auto"/>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08" w:type="dxa"/>
        <w:right w:w="108" w:type="dxa"/>
      </w:tblCellMar>
    </w:tblPr>
  </w:style>
  <w:style w:type="table" w:customStyle="1" w:styleId="a0">
    <w:basedOn w:val="TableNormal3"/>
    <w:tblPr>
      <w:tblStyleRowBandSize w:val="1"/>
      <w:tblStyleColBandSize w:val="1"/>
      <w:tblCellMar>
        <w:top w:w="100" w:type="dxa"/>
        <w:left w:w="100" w:type="dxa"/>
        <w:bottom w:w="100" w:type="dxa"/>
        <w:right w:w="100" w:type="dxa"/>
      </w:tblCellMar>
    </w:tblPr>
  </w:style>
  <w:style w:type="table" w:customStyle="1" w:styleId="a1">
    <w:basedOn w:val="TableNormal3"/>
    <w:tblPr>
      <w:tblStyleRowBandSize w:val="1"/>
      <w:tblStyleColBandSize w:val="1"/>
      <w:tblCellMar>
        <w:left w:w="108" w:type="dxa"/>
        <w:right w:w="108" w:type="dxa"/>
      </w:tblCellMar>
    </w:tblPr>
  </w:style>
  <w:style w:type="table" w:customStyle="1" w:styleId="a2">
    <w:basedOn w:val="TableNormal3"/>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pPr>
    <w:rPr>
      <w:lang w:val="es-ES"/>
    </w:rPr>
  </w:style>
  <w:style w:type="table" w:customStyle="1" w:styleId="a3">
    <w:basedOn w:val="TableNormal3"/>
    <w:tblPr>
      <w:tblStyleRowBandSize w:val="1"/>
      <w:tblStyleColBandSize w:val="1"/>
      <w:tblCellMar>
        <w:left w:w="70" w:type="dxa"/>
        <w:right w:w="70" w:type="dxa"/>
      </w:tblCellMar>
    </w:tblPr>
  </w:style>
  <w:style w:type="table" w:customStyle="1" w:styleId="a4">
    <w:basedOn w:val="TableNormal3"/>
    <w:tblPr>
      <w:tblStyleRowBandSize w:val="1"/>
      <w:tblStyleColBandSize w:val="1"/>
      <w:tblCellMar>
        <w:left w:w="108" w:type="dxa"/>
        <w:right w:w="108" w:type="dxa"/>
      </w:tblCellMar>
    </w:tblPr>
  </w:style>
  <w:style w:type="table" w:customStyle="1" w:styleId="a5">
    <w:basedOn w:val="TableNormal3"/>
    <w:tblPr>
      <w:tblStyleRowBandSize w:val="1"/>
      <w:tblStyleColBandSize w:val="1"/>
      <w:tblCellMar>
        <w:left w:w="115" w:type="dxa"/>
        <w:right w:w="115" w:type="dxa"/>
      </w:tblCellMar>
    </w:tblPr>
  </w:style>
  <w:style w:type="character" w:styleId="Refdecomentario">
    <w:name w:val="annotation reference"/>
    <w:basedOn w:val="Fuentedeprrafopredeter"/>
    <w:uiPriority w:val="99"/>
    <w:semiHidden/>
    <w:unhideWhenUsed/>
    <w:rsid w:val="00155D93"/>
    <w:rPr>
      <w:sz w:val="16"/>
      <w:szCs w:val="16"/>
    </w:rPr>
  </w:style>
  <w:style w:type="paragraph" w:styleId="Textocomentario">
    <w:name w:val="annotation text"/>
    <w:basedOn w:val="Normal"/>
    <w:link w:val="TextocomentarioCar"/>
    <w:uiPriority w:val="99"/>
    <w:semiHidden/>
    <w:unhideWhenUsed/>
    <w:rsid w:val="00155D93"/>
    <w:pPr>
      <w:spacing w:after="160"/>
    </w:pPr>
    <w:rPr>
      <w:rFonts w:ascii="Calibri" w:eastAsia="Calibri" w:hAnsi="Calibri" w:cs="Calibri"/>
      <w:sz w:val="20"/>
      <w:szCs w:val="20"/>
    </w:rPr>
  </w:style>
  <w:style w:type="character" w:customStyle="1" w:styleId="TextocomentarioCar">
    <w:name w:val="Texto comentario Car"/>
    <w:basedOn w:val="Fuentedeprrafopredeter"/>
    <w:link w:val="Textocomentario"/>
    <w:uiPriority w:val="99"/>
    <w:semiHidden/>
    <w:rsid w:val="00155D93"/>
    <w:rPr>
      <w:sz w:val="20"/>
      <w:szCs w:val="20"/>
    </w:rPr>
  </w:style>
  <w:style w:type="paragraph" w:styleId="Asuntodelcomentario">
    <w:name w:val="annotation subject"/>
    <w:basedOn w:val="Textocomentario"/>
    <w:next w:val="Textocomentario"/>
    <w:link w:val="AsuntodelcomentarioCar"/>
    <w:uiPriority w:val="99"/>
    <w:semiHidden/>
    <w:unhideWhenUsed/>
    <w:rsid w:val="00155D93"/>
    <w:rPr>
      <w:b/>
      <w:bCs/>
    </w:rPr>
  </w:style>
  <w:style w:type="character" w:customStyle="1" w:styleId="AsuntodelcomentarioCar">
    <w:name w:val="Asunto del comentario Car"/>
    <w:basedOn w:val="TextocomentarioCar"/>
    <w:link w:val="Asuntodelcomentario"/>
    <w:uiPriority w:val="99"/>
    <w:semiHidden/>
    <w:rsid w:val="00155D93"/>
    <w:rPr>
      <w:b/>
      <w:bCs/>
      <w:sz w:val="20"/>
      <w:szCs w:val="20"/>
    </w:rPr>
  </w:style>
  <w:style w:type="character" w:styleId="Hipervnculo">
    <w:name w:val="Hyperlink"/>
    <w:basedOn w:val="Fuentedeprrafopredeter"/>
    <w:uiPriority w:val="99"/>
    <w:unhideWhenUsed/>
    <w:rsid w:val="00717FBD"/>
    <w:rPr>
      <w:color w:val="0563C1" w:themeColor="hyperlink"/>
      <w:u w:val="single"/>
    </w:rPr>
  </w:style>
  <w:style w:type="character" w:customStyle="1" w:styleId="Mencinsinresolver1">
    <w:name w:val="Mención sin resolver1"/>
    <w:basedOn w:val="Fuentedeprrafopredeter"/>
    <w:uiPriority w:val="99"/>
    <w:semiHidden/>
    <w:unhideWhenUsed/>
    <w:rsid w:val="00717FBD"/>
    <w:rPr>
      <w:color w:val="605E5C"/>
      <w:shd w:val="clear" w:color="auto" w:fill="E1DFDD"/>
    </w:rPr>
  </w:style>
  <w:style w:type="paragraph" w:styleId="Textonotapie">
    <w:name w:val="footnote text"/>
    <w:basedOn w:val="Normal"/>
    <w:link w:val="TextonotapieCar"/>
    <w:uiPriority w:val="99"/>
    <w:semiHidden/>
    <w:unhideWhenUsed/>
    <w:rsid w:val="007A7B95"/>
    <w:rPr>
      <w:rFonts w:ascii="Calibri" w:eastAsia="Calibri" w:hAnsi="Calibri" w:cs="Calibri"/>
      <w:sz w:val="20"/>
      <w:szCs w:val="20"/>
    </w:rPr>
  </w:style>
  <w:style w:type="character" w:customStyle="1" w:styleId="TextonotapieCar">
    <w:name w:val="Texto nota pie Car"/>
    <w:basedOn w:val="Fuentedeprrafopredeter"/>
    <w:link w:val="Textonotapie"/>
    <w:uiPriority w:val="99"/>
    <w:semiHidden/>
    <w:rsid w:val="007A7B95"/>
    <w:rPr>
      <w:sz w:val="20"/>
      <w:szCs w:val="20"/>
    </w:rPr>
  </w:style>
  <w:style w:type="character" w:styleId="Refdenotaalpie">
    <w:name w:val="footnote reference"/>
    <w:basedOn w:val="Fuentedeprrafopredeter"/>
    <w:uiPriority w:val="99"/>
    <w:semiHidden/>
    <w:unhideWhenUsed/>
    <w:rsid w:val="007A7B95"/>
    <w:rPr>
      <w:vertAlign w:val="superscript"/>
    </w:rPr>
  </w:style>
  <w:style w:type="character" w:styleId="nfasis">
    <w:name w:val="Emphasis"/>
    <w:basedOn w:val="Fuentedeprrafopredeter"/>
    <w:uiPriority w:val="20"/>
    <w:qFormat/>
    <w:rsid w:val="00ED4035"/>
    <w:rPr>
      <w:i/>
      <w:iCs/>
    </w:rPr>
  </w:style>
  <w:style w:type="table" w:customStyle="1" w:styleId="a6">
    <w:basedOn w:val="TableNormal2"/>
    <w:tblPr>
      <w:tblStyleRowBandSize w:val="1"/>
      <w:tblStyleColBandSize w:val="1"/>
      <w:tblCellMar>
        <w:left w:w="108" w:type="dxa"/>
        <w:right w:w="108" w:type="dxa"/>
      </w:tblCellMar>
    </w:tbl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tblPr>
      <w:tblStyleRowBandSize w:val="1"/>
      <w:tblStyleColBandSize w:val="1"/>
      <w:tblCellMar>
        <w:left w:w="108" w:type="dxa"/>
        <w:right w:w="108" w:type="dxa"/>
      </w:tblCellMar>
    </w:tblPr>
  </w:style>
  <w:style w:type="table" w:customStyle="1" w:styleId="a9">
    <w:basedOn w:val="TableNormal2"/>
    <w:tblPr>
      <w:tblStyleRowBandSize w:val="1"/>
      <w:tblStyleColBandSize w:val="1"/>
      <w:tblCellMar>
        <w:left w:w="115" w:type="dxa"/>
        <w:right w:w="115" w:type="dxa"/>
      </w:tblCellMar>
    </w:tblPr>
  </w:style>
  <w:style w:type="table" w:customStyle="1" w:styleId="aa">
    <w:basedOn w:val="TableNormal2"/>
    <w:tblPr>
      <w:tblStyleRowBandSize w:val="1"/>
      <w:tblStyleColBandSize w:val="1"/>
      <w:tblCellMar>
        <w:left w:w="108" w:type="dxa"/>
        <w:right w:w="108" w:type="dxa"/>
      </w:tblCellMar>
    </w:tblPr>
  </w:style>
  <w:style w:type="table" w:customStyle="1" w:styleId="ab">
    <w:basedOn w:val="TableNormal2"/>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0JvQ0oWXGeisEheAJhNcpdqJtA==">CgMxLjAyCWguMzBqMHpsbDgAciExOWlHM3pzTGxyTzRtSV9zZkFBVDgteEUyQ0dGc3pEZVY=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8091</Words>
  <Characters>44504</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Rodas Garzon</dc:creator>
  <cp:lastModifiedBy>ANA YOLANDA DURAN RODRIGUEZ</cp:lastModifiedBy>
  <cp:revision>3</cp:revision>
  <dcterms:created xsi:type="dcterms:W3CDTF">2025-05-28T21:50:00Z</dcterms:created>
  <dcterms:modified xsi:type="dcterms:W3CDTF">2025-05-28T22:12:00Z</dcterms:modified>
</cp:coreProperties>
</file>